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1D58AD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0B13FF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Talijanski dječji vrtić Vrtuljak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5220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34338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0B13FF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12</w:t>
            </w:r>
            <w:r w:rsidR="007A4D16"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5220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01700090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0B13FF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97540302626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BF41C9" w:rsidP="002C61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2C61B5">
              <w:rPr>
                <w:b/>
                <w:sz w:val="24"/>
                <w:szCs w:val="24"/>
              </w:rPr>
              <w:t>2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Default="007A4D16" w:rsidP="007A4D16"/>
    <w:p w:rsidR="005D1B8B" w:rsidRPr="007A4D16" w:rsidRDefault="005D1B8B" w:rsidP="007A4D16"/>
    <w:p w:rsidR="00BF41C9" w:rsidRPr="00651791" w:rsidRDefault="00BF41C9" w:rsidP="00BF41C9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BF41C9" w:rsidRPr="00651791" w:rsidRDefault="00BF41C9" w:rsidP="00BF41C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456066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>. do 31.12.202</w:t>
      </w:r>
      <w:r w:rsidR="00456066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>.</w:t>
      </w: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Zakon o proračunu ( Narodne novine br. 87/08, 136/12,  15/15 i 144/2021)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Pravilnik o proračunskom računovodstvu i računskom planu (Narodne novine br. 124/14, 115/15, 87/16, 3/18, 126/19</w:t>
      </w:r>
      <w:r w:rsidR="00456066">
        <w:rPr>
          <w:sz w:val="24"/>
          <w:szCs w:val="24"/>
        </w:rPr>
        <w:t>, 108/20</w:t>
      </w:r>
      <w:r w:rsidRPr="00D6513B">
        <w:rPr>
          <w:sz w:val="24"/>
          <w:szCs w:val="24"/>
        </w:rPr>
        <w:t>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Pravilnik o financijskom izvještavanju u proračunskom računovodstvu (Narodne novine br. 3/15, 93/15, 135/15, 2/17, 28/17,112/18, 126/19</w:t>
      </w:r>
      <w:r w:rsidR="00456066">
        <w:rPr>
          <w:sz w:val="24"/>
          <w:szCs w:val="24"/>
        </w:rPr>
        <w:t>, 37/22</w:t>
      </w:r>
      <w:r w:rsidRPr="00D6513B">
        <w:rPr>
          <w:sz w:val="24"/>
          <w:szCs w:val="24"/>
        </w:rPr>
        <w:t>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Proračun Grada Umaga za 202</w:t>
      </w:r>
      <w:r w:rsidR="00456066">
        <w:rPr>
          <w:sz w:val="24"/>
          <w:szCs w:val="24"/>
        </w:rPr>
        <w:t>2</w:t>
      </w:r>
      <w:r w:rsidRPr="00D6513B">
        <w:rPr>
          <w:sz w:val="24"/>
          <w:szCs w:val="24"/>
        </w:rPr>
        <w:t>. godinu (Službene novine br. 1</w:t>
      </w:r>
      <w:r w:rsidR="00456066">
        <w:rPr>
          <w:sz w:val="24"/>
          <w:szCs w:val="24"/>
        </w:rPr>
        <w:t>8</w:t>
      </w:r>
      <w:r w:rsidRPr="00D6513B">
        <w:rPr>
          <w:sz w:val="24"/>
          <w:szCs w:val="24"/>
        </w:rPr>
        <w:t>/2</w:t>
      </w:r>
      <w:r w:rsidR="00456066">
        <w:rPr>
          <w:sz w:val="24"/>
          <w:szCs w:val="24"/>
        </w:rPr>
        <w:t>1</w:t>
      </w:r>
      <w:r w:rsidRPr="00D6513B">
        <w:rPr>
          <w:sz w:val="24"/>
          <w:szCs w:val="24"/>
        </w:rPr>
        <w:t>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Odluka o izvršavanju proračuna Grada Umaga za 202</w:t>
      </w:r>
      <w:r w:rsidR="00456066">
        <w:rPr>
          <w:sz w:val="24"/>
          <w:szCs w:val="24"/>
        </w:rPr>
        <w:t>2</w:t>
      </w:r>
      <w:r w:rsidRPr="00D6513B">
        <w:rPr>
          <w:sz w:val="24"/>
          <w:szCs w:val="24"/>
        </w:rPr>
        <w:t>. godinu (Službene novine br. 1</w:t>
      </w:r>
      <w:r w:rsidR="00456066">
        <w:rPr>
          <w:sz w:val="24"/>
          <w:szCs w:val="24"/>
        </w:rPr>
        <w:t>8</w:t>
      </w:r>
      <w:r w:rsidRPr="00D6513B">
        <w:rPr>
          <w:sz w:val="24"/>
          <w:szCs w:val="24"/>
        </w:rPr>
        <w:t>/2</w:t>
      </w:r>
      <w:r w:rsidR="00456066">
        <w:rPr>
          <w:sz w:val="24"/>
          <w:szCs w:val="24"/>
        </w:rPr>
        <w:t>1</w:t>
      </w:r>
      <w:r w:rsidRPr="00D6513B">
        <w:rPr>
          <w:sz w:val="24"/>
          <w:szCs w:val="24"/>
        </w:rPr>
        <w:t>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Financijski plan ustanove kao sastavni dio Proračuna Grada Umaga.</w:t>
      </w:r>
    </w:p>
    <w:p w:rsidR="00921128" w:rsidRDefault="00921128" w:rsidP="00BF7579">
      <w:pPr>
        <w:jc w:val="both"/>
        <w:rPr>
          <w:sz w:val="24"/>
          <w:szCs w:val="24"/>
        </w:rPr>
      </w:pPr>
    </w:p>
    <w:p w:rsidR="00921128" w:rsidRPr="00616C33" w:rsidRDefault="0085095B" w:rsidP="00BF7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13FF" w:rsidRPr="00616C33">
        <w:rPr>
          <w:sz w:val="24"/>
          <w:szCs w:val="24"/>
        </w:rPr>
        <w:t>TDV Vrtuljak</w:t>
      </w:r>
      <w:r w:rsidR="00921128" w:rsidRPr="00616C33">
        <w:rPr>
          <w:sz w:val="24"/>
          <w:szCs w:val="24"/>
        </w:rPr>
        <w:t xml:space="preserve"> </w:t>
      </w:r>
      <w:r w:rsidR="00915A7D" w:rsidRPr="00616C33">
        <w:rPr>
          <w:sz w:val="24"/>
          <w:szCs w:val="24"/>
        </w:rPr>
        <w:t xml:space="preserve"> je p</w:t>
      </w:r>
      <w:r w:rsidR="00A75017" w:rsidRPr="00616C33">
        <w:rPr>
          <w:sz w:val="24"/>
          <w:szCs w:val="24"/>
        </w:rPr>
        <w:t xml:space="preserve">roračunski korisnik Grada Umaga i </w:t>
      </w:r>
      <w:r w:rsidR="00921128" w:rsidRPr="00616C33">
        <w:rPr>
          <w:sz w:val="24"/>
          <w:szCs w:val="24"/>
        </w:rPr>
        <w:t xml:space="preserve">od 2009. </w:t>
      </w:r>
      <w:r w:rsidR="00E35A45" w:rsidRPr="00616C33">
        <w:rPr>
          <w:sz w:val="24"/>
          <w:szCs w:val="24"/>
        </w:rPr>
        <w:t>g</w:t>
      </w:r>
      <w:r w:rsidR="00A75017" w:rsidRPr="00616C33">
        <w:rPr>
          <w:sz w:val="24"/>
          <w:szCs w:val="24"/>
        </w:rPr>
        <w:t>odine u sustavu je  L</w:t>
      </w:r>
      <w:r w:rsidR="00921128" w:rsidRPr="00616C33">
        <w:rPr>
          <w:sz w:val="24"/>
          <w:szCs w:val="24"/>
        </w:rPr>
        <w:t>okalne riznice Grada Umaga.</w:t>
      </w:r>
    </w:p>
    <w:p w:rsidR="005E59D3" w:rsidRDefault="00A75017" w:rsidP="00BF7579">
      <w:pPr>
        <w:jc w:val="both"/>
        <w:rPr>
          <w:sz w:val="24"/>
          <w:szCs w:val="24"/>
        </w:rPr>
      </w:pPr>
      <w:r w:rsidRPr="00616C33">
        <w:rPr>
          <w:sz w:val="24"/>
          <w:szCs w:val="24"/>
        </w:rPr>
        <w:t xml:space="preserve">Sukladno </w:t>
      </w:r>
      <w:r w:rsidR="005521D4">
        <w:rPr>
          <w:sz w:val="24"/>
          <w:szCs w:val="24"/>
        </w:rPr>
        <w:t>Odluci</w:t>
      </w:r>
      <w:r w:rsidRPr="00616C33">
        <w:rPr>
          <w:sz w:val="24"/>
          <w:szCs w:val="24"/>
        </w:rPr>
        <w:t xml:space="preserve"> o izvršavanju proračuna Grada Umaga za 20</w:t>
      </w:r>
      <w:r w:rsidR="00BF41C9">
        <w:rPr>
          <w:sz w:val="24"/>
          <w:szCs w:val="24"/>
        </w:rPr>
        <w:t>2</w:t>
      </w:r>
      <w:r w:rsidR="00456066">
        <w:rPr>
          <w:sz w:val="24"/>
          <w:szCs w:val="24"/>
        </w:rPr>
        <w:t>2</w:t>
      </w:r>
      <w:r w:rsidRPr="00616C33">
        <w:rPr>
          <w:sz w:val="24"/>
          <w:szCs w:val="24"/>
        </w:rPr>
        <w:t>. godinu prioritetno se terete izvori financiranja vl</w:t>
      </w:r>
      <w:r w:rsidR="005C07A1" w:rsidRPr="00616C33">
        <w:rPr>
          <w:sz w:val="24"/>
          <w:szCs w:val="24"/>
        </w:rPr>
        <w:t>a</w:t>
      </w:r>
      <w:r w:rsidRPr="00616C33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A75017" w:rsidRPr="00616C33" w:rsidRDefault="005E59D3" w:rsidP="00BF757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921128" w:rsidRPr="00616C33" w:rsidRDefault="005521D4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</w:t>
      </w:r>
      <w:r w:rsidR="00921128"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ilješke uz obrazac BIL</w:t>
      </w:r>
    </w:p>
    <w:p w:rsidR="00921128" w:rsidRPr="00616C33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616C33" w:rsidRDefault="008F1670" w:rsidP="00616C33">
      <w:pPr>
        <w:rPr>
          <w:b/>
          <w:sz w:val="24"/>
          <w:szCs w:val="24"/>
        </w:rPr>
      </w:pPr>
      <w:r>
        <w:rPr>
          <w:b/>
          <w:sz w:val="24"/>
          <w:szCs w:val="24"/>
        </w:rPr>
        <w:t>Šifra B00</w:t>
      </w:r>
      <w:r w:rsidR="009118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B410BB" w:rsidRPr="00616C33">
        <w:rPr>
          <w:b/>
          <w:sz w:val="24"/>
          <w:szCs w:val="24"/>
        </w:rPr>
        <w:t xml:space="preserve"> </w:t>
      </w:r>
      <w:r w:rsidR="00522016" w:rsidRPr="00616C33">
        <w:rPr>
          <w:b/>
          <w:sz w:val="24"/>
          <w:szCs w:val="24"/>
        </w:rPr>
        <w:t xml:space="preserve">razred 0 </w:t>
      </w:r>
      <w:r w:rsidR="00B410BB" w:rsidRPr="00616C33">
        <w:rPr>
          <w:b/>
          <w:sz w:val="24"/>
          <w:szCs w:val="24"/>
        </w:rPr>
        <w:t xml:space="preserve">- </w:t>
      </w:r>
      <w:r w:rsidR="00921128" w:rsidRPr="00616C33">
        <w:rPr>
          <w:b/>
          <w:sz w:val="24"/>
          <w:szCs w:val="24"/>
        </w:rPr>
        <w:t>Nefinancijska imovina</w:t>
      </w:r>
    </w:p>
    <w:p w:rsidR="00522016" w:rsidRPr="008F1670" w:rsidRDefault="00522016" w:rsidP="00CB68AC">
      <w:pPr>
        <w:jc w:val="both"/>
        <w:rPr>
          <w:sz w:val="24"/>
          <w:szCs w:val="24"/>
        </w:rPr>
      </w:pPr>
      <w:r w:rsidRPr="008F1670">
        <w:rPr>
          <w:sz w:val="24"/>
          <w:szCs w:val="24"/>
        </w:rPr>
        <w:t xml:space="preserve">Ukupna nefinancijska imovina iznosi </w:t>
      </w:r>
      <w:r w:rsidR="00D6513B" w:rsidRPr="008F1670">
        <w:rPr>
          <w:sz w:val="24"/>
          <w:szCs w:val="24"/>
        </w:rPr>
        <w:t>3</w:t>
      </w:r>
      <w:r w:rsidR="008F1670" w:rsidRPr="008F1670">
        <w:rPr>
          <w:sz w:val="24"/>
          <w:szCs w:val="24"/>
        </w:rPr>
        <w:t>87.189,78</w:t>
      </w:r>
      <w:r w:rsidR="00D6513B" w:rsidRPr="008F1670">
        <w:rPr>
          <w:sz w:val="24"/>
          <w:szCs w:val="24"/>
        </w:rPr>
        <w:t xml:space="preserve"> </w:t>
      </w:r>
      <w:r w:rsidRPr="008F1670">
        <w:rPr>
          <w:sz w:val="24"/>
          <w:szCs w:val="24"/>
        </w:rPr>
        <w:t>kn s</w:t>
      </w:r>
      <w:r w:rsidR="00CB68AC" w:rsidRPr="008F1670">
        <w:rPr>
          <w:sz w:val="24"/>
          <w:szCs w:val="24"/>
        </w:rPr>
        <w:t>a</w:t>
      </w:r>
      <w:r w:rsidRPr="008F1670">
        <w:rPr>
          <w:sz w:val="24"/>
          <w:szCs w:val="24"/>
        </w:rPr>
        <w:t xml:space="preserve"> indeksom od </w:t>
      </w:r>
      <w:r w:rsidR="00DD7927" w:rsidRPr="008F1670">
        <w:rPr>
          <w:sz w:val="24"/>
          <w:szCs w:val="24"/>
        </w:rPr>
        <w:t>9</w:t>
      </w:r>
      <w:r w:rsidR="00D6513B" w:rsidRPr="008F1670">
        <w:rPr>
          <w:sz w:val="24"/>
          <w:szCs w:val="24"/>
        </w:rPr>
        <w:t>8,5</w:t>
      </w:r>
      <w:r w:rsidRPr="008F1670">
        <w:rPr>
          <w:sz w:val="24"/>
          <w:szCs w:val="24"/>
        </w:rPr>
        <w:t xml:space="preserve"> u odnosu na prethodnu godinu</w:t>
      </w:r>
      <w:r w:rsidR="00CB68AC" w:rsidRPr="008F1670">
        <w:rPr>
          <w:sz w:val="24"/>
          <w:szCs w:val="24"/>
        </w:rPr>
        <w:t>.</w:t>
      </w:r>
      <w:r w:rsidRPr="008F1670">
        <w:rPr>
          <w:sz w:val="24"/>
          <w:szCs w:val="24"/>
        </w:rPr>
        <w:t xml:space="preserve"> 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805"/>
        <w:gridCol w:w="278"/>
        <w:gridCol w:w="272"/>
        <w:gridCol w:w="1852"/>
        <w:gridCol w:w="572"/>
        <w:gridCol w:w="893"/>
        <w:gridCol w:w="272"/>
        <w:gridCol w:w="516"/>
        <w:gridCol w:w="590"/>
        <w:gridCol w:w="272"/>
        <w:gridCol w:w="360"/>
        <w:gridCol w:w="272"/>
        <w:gridCol w:w="870"/>
      </w:tblGrid>
      <w:tr w:rsidR="00426045" w:rsidRPr="00426045" w:rsidTr="008F1670">
        <w:trPr>
          <w:trHeight w:val="259"/>
          <w:jc w:val="center"/>
        </w:trPr>
        <w:tc>
          <w:tcPr>
            <w:tcW w:w="16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Broj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računa</w:t>
            </w:r>
            <w:proofErr w:type="spellEnd"/>
          </w:p>
        </w:tc>
        <w:tc>
          <w:tcPr>
            <w:tcW w:w="4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Naziv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računa</w:t>
            </w:r>
            <w:proofErr w:type="spellEnd"/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Saldo</w:t>
            </w:r>
            <w:proofErr w:type="spellEnd"/>
          </w:p>
        </w:tc>
      </w:tr>
      <w:tr w:rsidR="00426045" w:rsidRPr="00426045" w:rsidTr="008F1670">
        <w:trPr>
          <w:trHeight w:val="259"/>
          <w:jc w:val="center"/>
        </w:trPr>
        <w:tc>
          <w:tcPr>
            <w:tcW w:w="16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Duguje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Potražuje</w:t>
            </w:r>
            <w:proofErr w:type="spellEnd"/>
          </w:p>
        </w:tc>
      </w:tr>
      <w:tr w:rsidR="00426045" w:rsidRPr="00426045" w:rsidTr="008F1670">
        <w:trPr>
          <w:trHeight w:val="22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0221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Uredska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namještaj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797.534,68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0222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Komunikacijska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24.021,06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0223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održavanje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zaštitu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79.258,77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0226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Sportska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glazbena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216.569,54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0227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Uređaji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strojevi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ostale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namjene</w:t>
            </w:r>
            <w:proofErr w:type="spellEnd"/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445.325,38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Postrojenja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1.562.709,43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0231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Prijevozna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sredstva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cestovnom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prometu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306.063,25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023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Prijevozna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sredstva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306.063,25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0292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proizvedene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dugotrajne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1.584.277,82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029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proizvedene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dugotrajne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imovine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1.584.277,82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Proizvedena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dugotrajna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284.494,86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0421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upotrebi</w:t>
            </w:r>
            <w:proofErr w:type="spellEnd"/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560.695,93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042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upotrebi</w:t>
            </w:r>
            <w:proofErr w:type="spellEnd"/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560.695,93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0492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sitnog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inventara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upotrebi</w:t>
            </w:r>
            <w:proofErr w:type="spellEnd"/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560.695,93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049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sitnog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inventara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560.695,93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0511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Građevinski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objekti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pripremi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102.694,92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051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Građevinski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objekti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pripremi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102.694,92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2604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05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Dugotrajna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nefinancijska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pripremi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102.694,92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426045" w:rsidRPr="00426045" w:rsidTr="008F1670">
        <w:trPr>
          <w:trHeight w:val="240"/>
          <w:jc w:val="center"/>
        </w:trPr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Nefinancijska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imovina</w:t>
            </w:r>
            <w:proofErr w:type="spellEnd"/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387.189,78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center"/>
            <w:hideMark/>
          </w:tcPr>
          <w:p w:rsidR="00426045" w:rsidRPr="00426045" w:rsidRDefault="00426045" w:rsidP="00426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4260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</w:tbl>
    <w:p w:rsidR="00D6513B" w:rsidRDefault="00D6513B" w:rsidP="00CB68AC">
      <w:pPr>
        <w:jc w:val="both"/>
        <w:rPr>
          <w:color w:val="FF0000"/>
          <w:sz w:val="24"/>
          <w:szCs w:val="24"/>
        </w:rPr>
      </w:pPr>
    </w:p>
    <w:p w:rsidR="00426045" w:rsidRDefault="00426045" w:rsidP="00CB68AC">
      <w:pPr>
        <w:jc w:val="both"/>
        <w:rPr>
          <w:color w:val="FF0000"/>
          <w:sz w:val="24"/>
          <w:szCs w:val="24"/>
        </w:rPr>
      </w:pPr>
    </w:p>
    <w:p w:rsidR="00921128" w:rsidRPr="00911822" w:rsidRDefault="008F1670" w:rsidP="00616C33">
      <w:pPr>
        <w:rPr>
          <w:b/>
          <w:sz w:val="24"/>
          <w:szCs w:val="24"/>
        </w:rPr>
      </w:pPr>
      <w:r w:rsidRPr="00911822">
        <w:rPr>
          <w:b/>
          <w:sz w:val="24"/>
          <w:szCs w:val="24"/>
        </w:rPr>
        <w:t xml:space="preserve">Šifra 1 </w:t>
      </w:r>
      <w:r w:rsidR="000371BC" w:rsidRPr="00911822">
        <w:rPr>
          <w:b/>
          <w:sz w:val="24"/>
          <w:szCs w:val="24"/>
        </w:rPr>
        <w:t xml:space="preserve"> razr</w:t>
      </w:r>
      <w:r w:rsidR="005D1B8B" w:rsidRPr="00911822">
        <w:rPr>
          <w:b/>
          <w:sz w:val="24"/>
          <w:szCs w:val="24"/>
        </w:rPr>
        <w:t>e</w:t>
      </w:r>
      <w:r w:rsidR="000371BC" w:rsidRPr="00911822">
        <w:rPr>
          <w:b/>
          <w:sz w:val="24"/>
          <w:szCs w:val="24"/>
        </w:rPr>
        <w:t>d 1</w:t>
      </w:r>
      <w:r w:rsidR="00B410BB" w:rsidRPr="00911822">
        <w:rPr>
          <w:b/>
          <w:sz w:val="24"/>
          <w:szCs w:val="24"/>
        </w:rPr>
        <w:t xml:space="preserve"> - </w:t>
      </w:r>
      <w:r w:rsidR="00921128" w:rsidRPr="00911822">
        <w:rPr>
          <w:b/>
          <w:sz w:val="24"/>
          <w:szCs w:val="24"/>
        </w:rPr>
        <w:t xml:space="preserve">Financijska imovina </w:t>
      </w:r>
    </w:p>
    <w:p w:rsidR="000371BC" w:rsidRPr="00911822" w:rsidRDefault="000371BC" w:rsidP="00616C33">
      <w:pPr>
        <w:jc w:val="both"/>
        <w:rPr>
          <w:sz w:val="24"/>
          <w:szCs w:val="24"/>
        </w:rPr>
      </w:pPr>
      <w:r w:rsidRPr="00911822">
        <w:rPr>
          <w:sz w:val="24"/>
          <w:szCs w:val="24"/>
        </w:rPr>
        <w:t>Ukupna financijsk</w:t>
      </w:r>
      <w:r w:rsidR="007A4429" w:rsidRPr="00911822">
        <w:rPr>
          <w:sz w:val="24"/>
          <w:szCs w:val="24"/>
        </w:rPr>
        <w:t>a</w:t>
      </w:r>
      <w:r w:rsidRPr="00911822">
        <w:rPr>
          <w:sz w:val="24"/>
          <w:szCs w:val="24"/>
        </w:rPr>
        <w:t xml:space="preserve"> imovina iznosi </w:t>
      </w:r>
      <w:r w:rsidR="008F1670" w:rsidRPr="00911822">
        <w:rPr>
          <w:sz w:val="24"/>
          <w:szCs w:val="24"/>
        </w:rPr>
        <w:t>677.354,51</w:t>
      </w:r>
      <w:r w:rsidR="00CB68AC" w:rsidRPr="00911822">
        <w:rPr>
          <w:sz w:val="24"/>
          <w:szCs w:val="24"/>
        </w:rPr>
        <w:t xml:space="preserve"> </w:t>
      </w:r>
      <w:r w:rsidRPr="00911822">
        <w:rPr>
          <w:sz w:val="24"/>
          <w:szCs w:val="24"/>
        </w:rPr>
        <w:t xml:space="preserve">kn </w:t>
      </w:r>
      <w:r w:rsidR="00616C33" w:rsidRPr="00911822">
        <w:rPr>
          <w:sz w:val="24"/>
          <w:szCs w:val="24"/>
        </w:rPr>
        <w:t xml:space="preserve">sa indeksom </w:t>
      </w:r>
      <w:r w:rsidR="00D6513B" w:rsidRPr="00911822">
        <w:rPr>
          <w:sz w:val="24"/>
          <w:szCs w:val="24"/>
        </w:rPr>
        <w:t>12</w:t>
      </w:r>
      <w:r w:rsidR="008F1670" w:rsidRPr="00911822">
        <w:rPr>
          <w:sz w:val="24"/>
          <w:szCs w:val="24"/>
        </w:rPr>
        <w:t>5,8</w:t>
      </w:r>
      <w:r w:rsidR="00CB68AC" w:rsidRPr="00911822">
        <w:rPr>
          <w:sz w:val="24"/>
          <w:szCs w:val="24"/>
        </w:rPr>
        <w:t xml:space="preserve"> u odnosu na prethodnu godinu.</w:t>
      </w:r>
      <w:r w:rsidR="00D6513B" w:rsidRPr="00911822">
        <w:rPr>
          <w:sz w:val="24"/>
          <w:szCs w:val="24"/>
        </w:rPr>
        <w:t xml:space="preserve"> 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818"/>
        <w:gridCol w:w="278"/>
        <w:gridCol w:w="266"/>
        <w:gridCol w:w="1892"/>
        <w:gridCol w:w="578"/>
        <w:gridCol w:w="909"/>
        <w:gridCol w:w="266"/>
        <w:gridCol w:w="500"/>
        <w:gridCol w:w="583"/>
        <w:gridCol w:w="266"/>
        <w:gridCol w:w="360"/>
        <w:gridCol w:w="266"/>
        <w:gridCol w:w="860"/>
      </w:tblGrid>
      <w:tr w:rsidR="008F1670" w:rsidRPr="008F1670" w:rsidTr="002C61B5">
        <w:trPr>
          <w:trHeight w:val="259"/>
          <w:jc w:val="center"/>
        </w:trPr>
        <w:tc>
          <w:tcPr>
            <w:tcW w:w="12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Broj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računa</w:t>
            </w:r>
            <w:proofErr w:type="spellEnd"/>
          </w:p>
        </w:tc>
        <w:tc>
          <w:tcPr>
            <w:tcW w:w="46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Naziv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računa</w:t>
            </w:r>
            <w:proofErr w:type="spellEnd"/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Saldo</w:t>
            </w:r>
            <w:proofErr w:type="spellEnd"/>
          </w:p>
        </w:tc>
      </w:tr>
      <w:tr w:rsidR="008F1670" w:rsidRPr="008F1670" w:rsidTr="002C61B5">
        <w:trPr>
          <w:trHeight w:val="259"/>
          <w:jc w:val="center"/>
        </w:trPr>
        <w:tc>
          <w:tcPr>
            <w:tcW w:w="12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Duguje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Potražuje</w:t>
            </w:r>
            <w:proofErr w:type="spellEnd"/>
          </w:p>
        </w:tc>
      </w:tr>
      <w:tr w:rsidR="008F1670" w:rsidRPr="008F1670" w:rsidTr="002C61B5">
        <w:trPr>
          <w:trHeight w:val="19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222"/>
          <w:jc w:val="center"/>
        </w:trPr>
        <w:tc>
          <w:tcPr>
            <w:tcW w:w="8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19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1114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Prijelazni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račun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Novac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Novac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blagajni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1231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od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zaposlenih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123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od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zaposlenih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1241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više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plaćene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poreze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124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više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plaćene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poreze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doprinose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525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naknade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koje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refundiraju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predujmove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8.529,38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Ostala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8.529,38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4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Depoziti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jamčevni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polozi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od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zaposlenih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više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plaćene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poreze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ostalo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8.529,38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315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1652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posebnim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propisima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6.667,04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525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165</w:t>
            </w:r>
          </w:p>
        </w:tc>
        <w:tc>
          <w:tcPr>
            <w:tcW w:w="4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upravne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administrativne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pristojbe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pristojbe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posebnim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propisima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naknade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6.667,04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105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375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1672</w:t>
            </w:r>
          </w:p>
        </w:tc>
        <w:tc>
          <w:tcPr>
            <w:tcW w:w="4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proračunskih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korisnika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uplaćene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proračun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109.913,26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12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proračuna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109.913,26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3.967,04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169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3.967,04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Potraživanja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prihode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poslovanja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112.613,26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Unaprijed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plaćeni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budućih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razdoblja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12.568,08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Unaprijed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plaćeni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budućih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razdoblja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12.568,08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1931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Kontinuirani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budućih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razdoblja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543.643,79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Kontinuirani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budućih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razdoblja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543.643,79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budućih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razdoblja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nedospjela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naplata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aktivna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vremenska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razgraničenja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)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556.211,87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8F1670" w:rsidRPr="008F1670" w:rsidTr="002C61B5">
        <w:trPr>
          <w:trHeight w:val="27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F167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F1670" w:rsidRPr="008F1670" w:rsidTr="002C61B5">
        <w:trPr>
          <w:trHeight w:val="240"/>
          <w:jc w:val="center"/>
        </w:trPr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Financijska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imovina</w:t>
            </w:r>
            <w:proofErr w:type="spellEnd"/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677.354,51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EEE"/>
            <w:vAlign w:val="center"/>
            <w:hideMark/>
          </w:tcPr>
          <w:p w:rsidR="008F1670" w:rsidRPr="008F1670" w:rsidRDefault="008F1670" w:rsidP="008F16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8F16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</w:tbl>
    <w:p w:rsidR="008F1670" w:rsidRDefault="008F1670" w:rsidP="00616C33">
      <w:pPr>
        <w:jc w:val="both"/>
        <w:rPr>
          <w:color w:val="FF0000"/>
          <w:sz w:val="24"/>
          <w:szCs w:val="24"/>
        </w:rPr>
      </w:pPr>
    </w:p>
    <w:p w:rsidR="008F1670" w:rsidRDefault="008F1670" w:rsidP="00616C33">
      <w:pPr>
        <w:jc w:val="both"/>
        <w:rPr>
          <w:color w:val="FF0000"/>
          <w:sz w:val="24"/>
          <w:szCs w:val="24"/>
        </w:rPr>
      </w:pPr>
    </w:p>
    <w:p w:rsidR="00616C33" w:rsidRPr="00781CD6" w:rsidRDefault="00911822" w:rsidP="00616C33">
      <w:pPr>
        <w:rPr>
          <w:b/>
          <w:sz w:val="24"/>
          <w:szCs w:val="24"/>
        </w:rPr>
      </w:pPr>
      <w:r w:rsidRPr="00781CD6">
        <w:rPr>
          <w:b/>
          <w:sz w:val="24"/>
          <w:szCs w:val="24"/>
        </w:rPr>
        <w:t>Šifra 16</w:t>
      </w:r>
      <w:r w:rsidR="00616C33" w:rsidRPr="00781CD6">
        <w:rPr>
          <w:b/>
          <w:sz w:val="24"/>
          <w:szCs w:val="24"/>
        </w:rPr>
        <w:t xml:space="preserve"> račun skupine 16</w:t>
      </w:r>
      <w:r w:rsidRPr="00781CD6">
        <w:rPr>
          <w:b/>
          <w:sz w:val="24"/>
          <w:szCs w:val="24"/>
        </w:rPr>
        <w:t xml:space="preserve"> </w:t>
      </w:r>
      <w:r w:rsidR="00616C33" w:rsidRPr="00781CD6">
        <w:rPr>
          <w:b/>
          <w:sz w:val="24"/>
          <w:szCs w:val="24"/>
        </w:rPr>
        <w:t xml:space="preserve">- Potraživanja za prihode poslovanja </w:t>
      </w:r>
    </w:p>
    <w:p w:rsidR="00616C33" w:rsidRPr="00781CD6" w:rsidRDefault="00616C33" w:rsidP="00616C33">
      <w:pPr>
        <w:jc w:val="both"/>
        <w:rPr>
          <w:sz w:val="24"/>
          <w:szCs w:val="24"/>
        </w:rPr>
      </w:pPr>
      <w:r w:rsidRPr="00781CD6">
        <w:rPr>
          <w:sz w:val="24"/>
          <w:szCs w:val="24"/>
        </w:rPr>
        <w:t xml:space="preserve">Ukupna potraživanja za prihode poslovanja iznose </w:t>
      </w:r>
      <w:r w:rsidR="00911822" w:rsidRPr="00781CD6">
        <w:rPr>
          <w:sz w:val="24"/>
          <w:szCs w:val="24"/>
        </w:rPr>
        <w:t xml:space="preserve">112.613,26 a sastoje se od potraživanja </w:t>
      </w:r>
      <w:r w:rsidR="00781CD6" w:rsidRPr="00781CD6">
        <w:rPr>
          <w:sz w:val="24"/>
          <w:szCs w:val="24"/>
        </w:rPr>
        <w:t>za prihode po posebnim propisima u iznosu 6.667,04 kn , potraživanja proračunskog korisnika za sredstva uplaćena u nadležni proračun u iznosu 109.913,26 kn .</w:t>
      </w:r>
    </w:p>
    <w:p w:rsidR="00616C33" w:rsidRPr="00781CD6" w:rsidRDefault="00781CD6" w:rsidP="00616C33">
      <w:pPr>
        <w:spacing w:after="0"/>
        <w:jc w:val="both"/>
        <w:rPr>
          <w:sz w:val="24"/>
          <w:szCs w:val="24"/>
        </w:rPr>
      </w:pPr>
      <w:r w:rsidRPr="00781CD6">
        <w:rPr>
          <w:sz w:val="24"/>
          <w:szCs w:val="24"/>
        </w:rPr>
        <w:t>Osim navedenog u</w:t>
      </w:r>
      <w:r w:rsidR="00616C33" w:rsidRPr="00781CD6">
        <w:rPr>
          <w:sz w:val="24"/>
          <w:szCs w:val="24"/>
        </w:rPr>
        <w:t xml:space="preserve"> 20</w:t>
      </w:r>
      <w:r w:rsidR="00DD7927" w:rsidRPr="00781CD6">
        <w:rPr>
          <w:sz w:val="24"/>
          <w:szCs w:val="24"/>
        </w:rPr>
        <w:t>2</w:t>
      </w:r>
      <w:r w:rsidRPr="00781CD6">
        <w:rPr>
          <w:sz w:val="24"/>
          <w:szCs w:val="24"/>
        </w:rPr>
        <w:t>2</w:t>
      </w:r>
      <w:r w:rsidR="00616C33" w:rsidRPr="00781CD6">
        <w:rPr>
          <w:sz w:val="24"/>
          <w:szCs w:val="24"/>
        </w:rPr>
        <w:t xml:space="preserve">. godini izvršen je ispravak vrijednosti potraživanja u iznosu od </w:t>
      </w:r>
      <w:r w:rsidRPr="00781CD6">
        <w:rPr>
          <w:sz w:val="24"/>
          <w:szCs w:val="24"/>
        </w:rPr>
        <w:t>3.967,04</w:t>
      </w:r>
      <w:r w:rsidR="00616C33" w:rsidRPr="00781CD6">
        <w:rPr>
          <w:sz w:val="24"/>
          <w:szCs w:val="24"/>
        </w:rPr>
        <w:t xml:space="preserve"> kn</w:t>
      </w:r>
      <w:r w:rsidRPr="00781CD6">
        <w:rPr>
          <w:sz w:val="24"/>
          <w:szCs w:val="24"/>
        </w:rPr>
        <w:t xml:space="preserve"> </w:t>
      </w:r>
      <w:r w:rsidR="00616C33" w:rsidRPr="00781CD6">
        <w:rPr>
          <w:sz w:val="24"/>
          <w:szCs w:val="24"/>
        </w:rPr>
        <w:t xml:space="preserve"> temeljem čl. 2 Pravilnika o izmjenama i dopunama pravilnika o proračunskom računovodstvu i računskom planu (NN 3/18</w:t>
      </w:r>
      <w:r w:rsidRPr="00781CD6">
        <w:rPr>
          <w:sz w:val="24"/>
          <w:szCs w:val="24"/>
        </w:rPr>
        <w:t>, 126/19 , 108/20</w:t>
      </w:r>
      <w:r w:rsidR="00616C33" w:rsidRPr="00781CD6">
        <w:rPr>
          <w:sz w:val="24"/>
          <w:szCs w:val="24"/>
        </w:rPr>
        <w:t>).</w:t>
      </w:r>
    </w:p>
    <w:p w:rsidR="00616C33" w:rsidRPr="00456066" w:rsidRDefault="00616C33" w:rsidP="00616C33">
      <w:pPr>
        <w:spacing w:after="120"/>
        <w:rPr>
          <w:b/>
          <w:color w:val="FF0000"/>
          <w:sz w:val="24"/>
          <w:szCs w:val="24"/>
        </w:rPr>
      </w:pPr>
    </w:p>
    <w:p w:rsidR="005B6430" w:rsidRPr="00781CD6" w:rsidRDefault="00781CD6" w:rsidP="00616C33">
      <w:pPr>
        <w:spacing w:after="120"/>
        <w:rPr>
          <w:b/>
          <w:sz w:val="24"/>
          <w:szCs w:val="24"/>
        </w:rPr>
      </w:pPr>
      <w:r w:rsidRPr="00781CD6">
        <w:rPr>
          <w:b/>
          <w:sz w:val="24"/>
          <w:szCs w:val="24"/>
        </w:rPr>
        <w:t xml:space="preserve">Šifra 19 </w:t>
      </w:r>
      <w:r w:rsidR="005B6430" w:rsidRPr="00781CD6">
        <w:rPr>
          <w:b/>
          <w:sz w:val="24"/>
          <w:szCs w:val="24"/>
        </w:rPr>
        <w:t xml:space="preserve"> račun skupine 19 - Rashodi budućeg razdoblja i nedospjela naplata prihoda </w:t>
      </w:r>
    </w:p>
    <w:p w:rsidR="00971966" w:rsidRPr="00200E37" w:rsidRDefault="005521D4" w:rsidP="00971966">
      <w:pPr>
        <w:spacing w:after="120"/>
        <w:jc w:val="both"/>
        <w:rPr>
          <w:sz w:val="24"/>
          <w:szCs w:val="24"/>
        </w:rPr>
      </w:pPr>
      <w:r w:rsidRPr="00781CD6">
        <w:rPr>
          <w:sz w:val="24"/>
          <w:szCs w:val="24"/>
        </w:rPr>
        <w:t xml:space="preserve">Rashodi budućih razdoblja iznose </w:t>
      </w:r>
      <w:r w:rsidR="00781CD6" w:rsidRPr="00781CD6">
        <w:rPr>
          <w:sz w:val="24"/>
          <w:szCs w:val="24"/>
        </w:rPr>
        <w:t>556.211,87</w:t>
      </w:r>
      <w:r w:rsidRPr="00781CD6">
        <w:rPr>
          <w:sz w:val="24"/>
          <w:szCs w:val="24"/>
        </w:rPr>
        <w:t xml:space="preserve"> kn i odnose se</w:t>
      </w:r>
      <w:r w:rsidR="00971966" w:rsidRPr="00651791">
        <w:rPr>
          <w:sz w:val="24"/>
          <w:szCs w:val="24"/>
        </w:rPr>
        <w:t xml:space="preserve"> na kontinuirane rashode budućih razdoblja odnosno plaću</w:t>
      </w:r>
      <w:r w:rsidR="00971966">
        <w:rPr>
          <w:sz w:val="24"/>
          <w:szCs w:val="24"/>
        </w:rPr>
        <w:t xml:space="preserve">, rashode dolaska na posao i prehrane </w:t>
      </w:r>
      <w:r w:rsidR="00971966" w:rsidRPr="00651791">
        <w:rPr>
          <w:sz w:val="24"/>
          <w:szCs w:val="24"/>
        </w:rPr>
        <w:t xml:space="preserve"> za prosinac isplaćen</w:t>
      </w:r>
      <w:r w:rsidR="00971966">
        <w:rPr>
          <w:sz w:val="24"/>
          <w:szCs w:val="24"/>
        </w:rPr>
        <w:t>e</w:t>
      </w:r>
      <w:r w:rsidR="00971966" w:rsidRPr="00651791">
        <w:rPr>
          <w:sz w:val="24"/>
          <w:szCs w:val="24"/>
        </w:rPr>
        <w:t xml:space="preserve"> u siječnju 20</w:t>
      </w:r>
      <w:r w:rsidR="00971966">
        <w:rPr>
          <w:sz w:val="24"/>
          <w:szCs w:val="24"/>
        </w:rPr>
        <w:t xml:space="preserve">23.  i obvezu rashoda budućih razdoblja odnosno premije osiguranja koje dospijevaju na naplatu u 2023. </w:t>
      </w:r>
    </w:p>
    <w:p w:rsidR="000E42D7" w:rsidRPr="00456066" w:rsidRDefault="000E42D7" w:rsidP="005B6430">
      <w:pPr>
        <w:spacing w:after="120"/>
        <w:jc w:val="both"/>
        <w:rPr>
          <w:color w:val="FF0000"/>
          <w:sz w:val="24"/>
          <w:szCs w:val="24"/>
        </w:rPr>
      </w:pPr>
    </w:p>
    <w:p w:rsidR="00B54B71" w:rsidRPr="00FB75D5" w:rsidRDefault="00781CD6" w:rsidP="00616C33">
      <w:pPr>
        <w:spacing w:after="120"/>
        <w:jc w:val="both"/>
        <w:rPr>
          <w:b/>
          <w:sz w:val="24"/>
          <w:szCs w:val="24"/>
        </w:rPr>
      </w:pPr>
      <w:r w:rsidRPr="00FB75D5">
        <w:rPr>
          <w:b/>
          <w:sz w:val="24"/>
          <w:szCs w:val="24"/>
        </w:rPr>
        <w:t>Šifra 2</w:t>
      </w:r>
      <w:r w:rsidR="00FB75D5">
        <w:rPr>
          <w:b/>
          <w:sz w:val="24"/>
          <w:szCs w:val="24"/>
        </w:rPr>
        <w:t xml:space="preserve"> -</w:t>
      </w:r>
      <w:r w:rsidR="00B54B71" w:rsidRPr="00FB75D5">
        <w:rPr>
          <w:b/>
          <w:sz w:val="24"/>
          <w:szCs w:val="24"/>
        </w:rPr>
        <w:t xml:space="preserve"> razred 2 – Obveze</w:t>
      </w:r>
    </w:p>
    <w:p w:rsidR="005B6430" w:rsidRPr="00FB75D5" w:rsidRDefault="00B54B71" w:rsidP="00B54B71">
      <w:pPr>
        <w:spacing w:after="120"/>
        <w:jc w:val="both"/>
        <w:rPr>
          <w:sz w:val="24"/>
          <w:szCs w:val="24"/>
        </w:rPr>
      </w:pPr>
      <w:r w:rsidRPr="00FB75D5">
        <w:rPr>
          <w:sz w:val="24"/>
          <w:szCs w:val="24"/>
        </w:rPr>
        <w:t xml:space="preserve">Ukupne obveze izvještajnom razdoblju iznose </w:t>
      </w:r>
      <w:r w:rsidR="00781CD6" w:rsidRPr="00FB75D5">
        <w:rPr>
          <w:sz w:val="24"/>
          <w:szCs w:val="24"/>
        </w:rPr>
        <w:t xml:space="preserve">699.659,69 </w:t>
      </w:r>
      <w:r w:rsidRPr="00FB75D5">
        <w:rPr>
          <w:sz w:val="24"/>
          <w:szCs w:val="24"/>
        </w:rPr>
        <w:t xml:space="preserve">kn i najvećim se dijelom odnose na obveze za zaposlene </w:t>
      </w:r>
      <w:r w:rsidR="00FB75D5" w:rsidRPr="00FB75D5">
        <w:rPr>
          <w:sz w:val="24"/>
          <w:szCs w:val="24"/>
        </w:rPr>
        <w:t>u iznosu 527.644,73 kn te obveze za mater</w:t>
      </w:r>
      <w:r w:rsidR="00FB75D5">
        <w:rPr>
          <w:sz w:val="24"/>
          <w:szCs w:val="24"/>
        </w:rPr>
        <w:t>i</w:t>
      </w:r>
      <w:r w:rsidR="00FB75D5" w:rsidRPr="00FB75D5">
        <w:rPr>
          <w:sz w:val="24"/>
          <w:szCs w:val="24"/>
        </w:rPr>
        <w:t>jalne rashode u iznosu 163.485,58 kn .</w:t>
      </w:r>
    </w:p>
    <w:p w:rsidR="00B54B71" w:rsidRPr="00FB75D5" w:rsidRDefault="00FB75D5" w:rsidP="00616C33">
      <w:pPr>
        <w:spacing w:after="120"/>
        <w:jc w:val="both"/>
        <w:rPr>
          <w:b/>
          <w:sz w:val="24"/>
          <w:szCs w:val="24"/>
        </w:rPr>
      </w:pPr>
      <w:r w:rsidRPr="00FB75D5">
        <w:rPr>
          <w:b/>
          <w:sz w:val="24"/>
          <w:szCs w:val="24"/>
        </w:rPr>
        <w:lastRenderedPageBreak/>
        <w:t>Šifra 9 -</w:t>
      </w:r>
      <w:r w:rsidR="00B54B71" w:rsidRPr="00FB75D5">
        <w:rPr>
          <w:b/>
          <w:sz w:val="24"/>
          <w:szCs w:val="24"/>
        </w:rPr>
        <w:t xml:space="preserve"> razred 9 – Vlastiti izvori</w:t>
      </w:r>
    </w:p>
    <w:p w:rsidR="000E42D7" w:rsidRDefault="00CB68AC" w:rsidP="00C105B7">
      <w:pPr>
        <w:spacing w:after="120"/>
        <w:jc w:val="both"/>
        <w:rPr>
          <w:sz w:val="24"/>
          <w:szCs w:val="24"/>
        </w:rPr>
      </w:pPr>
      <w:r w:rsidRPr="00FB75D5">
        <w:rPr>
          <w:sz w:val="24"/>
          <w:szCs w:val="24"/>
        </w:rPr>
        <w:t xml:space="preserve">Vlastiti izvori iznose </w:t>
      </w:r>
      <w:r w:rsidR="00CB1D1E" w:rsidRPr="00FB75D5">
        <w:rPr>
          <w:sz w:val="24"/>
          <w:szCs w:val="24"/>
        </w:rPr>
        <w:t>3</w:t>
      </w:r>
      <w:r w:rsidR="00FB75D5" w:rsidRPr="00FB75D5">
        <w:rPr>
          <w:sz w:val="24"/>
          <w:szCs w:val="24"/>
        </w:rPr>
        <w:t>64.884,60</w:t>
      </w:r>
      <w:r w:rsidR="00CB1D1E" w:rsidRPr="00FB75D5">
        <w:rPr>
          <w:sz w:val="24"/>
          <w:szCs w:val="24"/>
        </w:rPr>
        <w:t xml:space="preserve"> </w:t>
      </w:r>
      <w:r w:rsidR="00616C33" w:rsidRPr="00FB75D5">
        <w:rPr>
          <w:sz w:val="24"/>
          <w:szCs w:val="24"/>
        </w:rPr>
        <w:t>kn</w:t>
      </w:r>
      <w:r w:rsidRPr="00FB75D5">
        <w:rPr>
          <w:sz w:val="24"/>
          <w:szCs w:val="24"/>
        </w:rPr>
        <w:t xml:space="preserve"> sa indeksom ostvarenja od </w:t>
      </w:r>
      <w:r w:rsidR="00FB75D5" w:rsidRPr="00FB75D5">
        <w:rPr>
          <w:sz w:val="24"/>
          <w:szCs w:val="24"/>
        </w:rPr>
        <w:t>96,8</w:t>
      </w:r>
      <w:r w:rsidRPr="00FB75D5">
        <w:rPr>
          <w:sz w:val="24"/>
          <w:szCs w:val="24"/>
        </w:rPr>
        <w:t xml:space="preserve"> u odnosu na prethodnu godinu. 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820"/>
        <w:gridCol w:w="278"/>
        <w:gridCol w:w="266"/>
        <w:gridCol w:w="1903"/>
        <w:gridCol w:w="581"/>
        <w:gridCol w:w="912"/>
        <w:gridCol w:w="266"/>
        <w:gridCol w:w="487"/>
        <w:gridCol w:w="576"/>
        <w:gridCol w:w="266"/>
        <w:gridCol w:w="360"/>
        <w:gridCol w:w="266"/>
        <w:gridCol w:w="861"/>
      </w:tblGrid>
      <w:tr w:rsidR="00FB75D5" w:rsidRPr="00FB75D5" w:rsidTr="002C61B5">
        <w:trPr>
          <w:trHeight w:val="259"/>
          <w:jc w:val="center"/>
        </w:trPr>
        <w:tc>
          <w:tcPr>
            <w:tcW w:w="12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Broj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računa</w:t>
            </w:r>
            <w:proofErr w:type="spellEnd"/>
          </w:p>
        </w:tc>
        <w:tc>
          <w:tcPr>
            <w:tcW w:w="46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Naziv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računa</w:t>
            </w:r>
            <w:proofErr w:type="spellEnd"/>
          </w:p>
        </w:tc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Saldo</w:t>
            </w:r>
            <w:proofErr w:type="spellEnd"/>
          </w:p>
        </w:tc>
      </w:tr>
      <w:tr w:rsidR="00FB75D5" w:rsidRPr="00FB75D5" w:rsidTr="002C61B5">
        <w:trPr>
          <w:trHeight w:val="259"/>
          <w:jc w:val="center"/>
        </w:trPr>
        <w:tc>
          <w:tcPr>
            <w:tcW w:w="12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Duguje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Potražuje</w:t>
            </w:r>
            <w:proofErr w:type="spellEnd"/>
          </w:p>
        </w:tc>
      </w:tr>
      <w:tr w:rsidR="00FB75D5" w:rsidRPr="00FB75D5" w:rsidTr="002C61B5">
        <w:trPr>
          <w:trHeight w:val="19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FB75D5" w:rsidRPr="00FB75D5" w:rsidTr="002C61B5">
        <w:trPr>
          <w:trHeight w:val="222"/>
          <w:jc w:val="center"/>
        </w:trPr>
        <w:tc>
          <w:tcPr>
            <w:tcW w:w="8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B75D5" w:rsidRPr="00FB75D5" w:rsidTr="002C61B5">
        <w:trPr>
          <w:trHeight w:val="19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9111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Vlastiti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izvori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proračuna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387.189,78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Vlastiti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izvori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387.189,78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9152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Promjene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obujmu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obveza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915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Promjene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obujmu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obveza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Vlastiti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izvori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vlastitih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izvora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387.189,78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Obračun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poslovanja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9212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Obračun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rashoda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od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nefinancijske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Utvrđivanje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rezultata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poslovanja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9221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Višak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prihoda</w:t>
            </w:r>
            <w:proofErr w:type="spellEnd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7.592,76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9222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Manjak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32.597,94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Višak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manjak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25.005,18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Rezultat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poslovanja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25.005,18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9652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posebnim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propisima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2.700,00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965</w:t>
            </w:r>
          </w:p>
        </w:tc>
        <w:tc>
          <w:tcPr>
            <w:tcW w:w="4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Obračunati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od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upravnih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administrativnih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pristojbi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pristojbi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posebnim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propisima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nakna</w:t>
            </w:r>
            <w:proofErr w:type="spellEnd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2.700,00</w:t>
            </w:r>
          </w:p>
        </w:tc>
      </w:tr>
      <w:tr w:rsidR="00FB75D5" w:rsidRPr="00FB75D5" w:rsidTr="002C61B5">
        <w:trPr>
          <w:trHeight w:val="315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96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Obračunati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prihodi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poslovanja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2.700,00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9911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Tuđa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dobivena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korištenje</w:t>
            </w:r>
            <w:proofErr w:type="spellEnd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Izvanbilančni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zapisi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aktiva</w:t>
            </w:r>
            <w:proofErr w:type="spellEnd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9961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Tuđa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imovina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dobivena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korištenje</w:t>
            </w:r>
            <w:proofErr w:type="spellEnd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996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Izvanbilančni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zapisi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-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pasiva</w:t>
            </w:r>
            <w:proofErr w:type="spellEnd"/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B75D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Izvanbilančni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zapisi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FB75D5" w:rsidRPr="00FB75D5" w:rsidTr="002C61B5">
        <w:trPr>
          <w:trHeight w:val="240"/>
          <w:jc w:val="center"/>
        </w:trPr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Vlastiti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izvori</w:t>
            </w:r>
            <w:proofErr w:type="spellEnd"/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                           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EEE"/>
            <w:vAlign w:val="center"/>
            <w:hideMark/>
          </w:tcPr>
          <w:p w:rsidR="00FB75D5" w:rsidRPr="00FB75D5" w:rsidRDefault="00FB75D5" w:rsidP="00FB7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FB75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364.884,60</w:t>
            </w:r>
          </w:p>
        </w:tc>
      </w:tr>
    </w:tbl>
    <w:p w:rsidR="00CB1D1E" w:rsidRDefault="00CB1D1E" w:rsidP="00C105B7">
      <w:pPr>
        <w:spacing w:after="120"/>
        <w:jc w:val="both"/>
        <w:rPr>
          <w:color w:val="FF0000"/>
          <w:sz w:val="24"/>
          <w:szCs w:val="24"/>
        </w:rPr>
      </w:pPr>
    </w:p>
    <w:p w:rsidR="005E59D3" w:rsidRPr="00456066" w:rsidRDefault="005E59D3" w:rsidP="00C105B7">
      <w:pPr>
        <w:spacing w:after="120"/>
        <w:jc w:val="both"/>
        <w:rPr>
          <w:color w:val="FF0000"/>
          <w:sz w:val="24"/>
          <w:szCs w:val="24"/>
        </w:rPr>
      </w:pPr>
    </w:p>
    <w:p w:rsidR="005C07A1" w:rsidRPr="005E59D3" w:rsidRDefault="005C07A1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Bilješke uz Izvještaj o prihodima i rashodima, primicima i izdacima – OBRAZAC PR-RAS</w:t>
      </w:r>
    </w:p>
    <w:p w:rsidR="00D764D9" w:rsidRPr="005E59D3" w:rsidRDefault="00D764D9" w:rsidP="00D764D9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5C07A1" w:rsidRPr="005E59D3" w:rsidRDefault="002C61B5" w:rsidP="009A6CC7">
      <w:pPr>
        <w:rPr>
          <w:rFonts w:eastAsiaTheme="majorEastAsia" w:cstheme="majorBidi"/>
          <w:b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6 </w:t>
      </w:r>
      <w:r w:rsidR="005C07A1" w:rsidRPr="005E59D3">
        <w:rPr>
          <w:rFonts w:eastAsiaTheme="majorEastAsia" w:cstheme="majorBidi"/>
          <w:b/>
          <w:bCs/>
          <w:sz w:val="24"/>
          <w:szCs w:val="24"/>
        </w:rPr>
        <w:t xml:space="preserve">  </w:t>
      </w:r>
      <w:r w:rsidR="001D58AD" w:rsidRPr="005E59D3">
        <w:rPr>
          <w:rFonts w:eastAsiaTheme="majorEastAsia" w:cstheme="majorBidi"/>
          <w:b/>
          <w:bCs/>
          <w:sz w:val="24"/>
          <w:szCs w:val="24"/>
        </w:rPr>
        <w:t xml:space="preserve">razred 6 - </w:t>
      </w:r>
      <w:r w:rsidR="005C07A1" w:rsidRPr="005E59D3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3637A7" w:rsidRPr="005E59D3" w:rsidRDefault="005C07A1" w:rsidP="00C34C17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Ukupni prihodi poslovanja u 20</w:t>
      </w:r>
      <w:r w:rsidR="00117DA6" w:rsidRPr="005E59D3">
        <w:rPr>
          <w:rFonts w:eastAsiaTheme="majorEastAsia" w:cstheme="majorBidi"/>
          <w:bCs/>
          <w:sz w:val="24"/>
          <w:szCs w:val="24"/>
        </w:rPr>
        <w:t>2</w:t>
      </w:r>
      <w:r w:rsidR="002C61B5" w:rsidRPr="005E59D3">
        <w:rPr>
          <w:rFonts w:eastAsiaTheme="majorEastAsia" w:cstheme="majorBidi"/>
          <w:bCs/>
          <w:sz w:val="24"/>
          <w:szCs w:val="24"/>
        </w:rPr>
        <w:t>2</w:t>
      </w:r>
      <w:r w:rsidRPr="005E59D3">
        <w:rPr>
          <w:rFonts w:eastAsiaTheme="majorEastAsia" w:cstheme="majorBidi"/>
          <w:bCs/>
          <w:sz w:val="24"/>
          <w:szCs w:val="24"/>
        </w:rPr>
        <w:t xml:space="preserve">. </w:t>
      </w:r>
      <w:r w:rsidR="000B13FF" w:rsidRPr="005E59D3">
        <w:rPr>
          <w:rFonts w:eastAsiaTheme="majorEastAsia" w:cstheme="majorBidi"/>
          <w:bCs/>
          <w:sz w:val="24"/>
          <w:szCs w:val="24"/>
        </w:rPr>
        <w:t>g</w:t>
      </w:r>
      <w:r w:rsidRPr="005E59D3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2C61B5" w:rsidRPr="005E59D3">
        <w:rPr>
          <w:rFonts w:eastAsiaTheme="majorEastAsia" w:cstheme="majorBidi"/>
          <w:bCs/>
          <w:sz w:val="24"/>
          <w:szCs w:val="24"/>
        </w:rPr>
        <w:t xml:space="preserve">7.184.875,82 </w:t>
      </w:r>
      <w:r w:rsidRPr="005E59D3">
        <w:rPr>
          <w:rFonts w:eastAsiaTheme="majorEastAsia" w:cstheme="majorBidi"/>
          <w:bCs/>
          <w:sz w:val="24"/>
          <w:szCs w:val="24"/>
        </w:rPr>
        <w:t xml:space="preserve"> kn s indeksom </w:t>
      </w:r>
      <w:r w:rsidR="002C61B5" w:rsidRPr="005E59D3">
        <w:rPr>
          <w:rFonts w:eastAsiaTheme="majorEastAsia" w:cstheme="majorBidi"/>
          <w:bCs/>
          <w:sz w:val="24"/>
          <w:szCs w:val="24"/>
        </w:rPr>
        <w:t>ostvarenja 112,5</w:t>
      </w:r>
      <w:r w:rsidR="00E80180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Pr="005E59D3">
        <w:rPr>
          <w:rFonts w:eastAsiaTheme="majorEastAsia" w:cstheme="majorBidi"/>
          <w:bCs/>
          <w:sz w:val="24"/>
          <w:szCs w:val="24"/>
        </w:rPr>
        <w:t xml:space="preserve">odnosu na prethodnu godinu. </w:t>
      </w:r>
    </w:p>
    <w:p w:rsidR="009A6CC7" w:rsidRPr="005E59D3" w:rsidRDefault="009A6CC7" w:rsidP="009A6CC7">
      <w:pPr>
        <w:spacing w:after="120" w:line="240" w:lineRule="auto"/>
        <w:jc w:val="both"/>
        <w:rPr>
          <w:sz w:val="24"/>
          <w:szCs w:val="24"/>
        </w:rPr>
      </w:pPr>
      <w:r w:rsidRPr="005E59D3">
        <w:rPr>
          <w:sz w:val="24"/>
          <w:szCs w:val="24"/>
        </w:rPr>
        <w:t>Struktura prihoda prema izvorima financiranja prikazana je u sljedećoj 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</w:tblGrid>
      <w:tr w:rsidR="002C61B5" w:rsidRPr="005E59D3" w:rsidTr="00EA28BF">
        <w:tc>
          <w:tcPr>
            <w:tcW w:w="76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2C61B5" w:rsidRPr="005E59D3" w:rsidTr="00EA28BF">
              <w:trPr>
                <w:trHeight w:val="141"/>
              </w:trPr>
              <w:tc>
                <w:tcPr>
                  <w:tcW w:w="10488" w:type="dxa"/>
                </w:tcPr>
                <w:p w:rsidR="002C61B5" w:rsidRPr="005E59D3" w:rsidRDefault="002C61B5" w:rsidP="00EA28B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C61B5" w:rsidRPr="005E59D3" w:rsidTr="00EA28BF">
              <w:tc>
                <w:tcPr>
                  <w:tcW w:w="104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2"/>
                  </w:tblGrid>
                  <w:tr w:rsidR="002C61B5" w:rsidRPr="005E59D3" w:rsidTr="00EA28BF">
                    <w:trPr>
                      <w:trHeight w:val="7540"/>
                    </w:trPr>
                    <w:tc>
                      <w:tcPr>
                        <w:tcW w:w="10488" w:type="dxa"/>
                      </w:tcPr>
                      <w:tbl>
                        <w:tblPr>
                          <w:tblW w:w="7653" w:type="dxa"/>
                          <w:tblInd w:w="70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2"/>
                          <w:gridCol w:w="907"/>
                          <w:gridCol w:w="3234"/>
                          <w:gridCol w:w="1247"/>
                          <w:gridCol w:w="1323"/>
                        </w:tblGrid>
                        <w:tr w:rsidR="002C61B5" w:rsidRPr="005E59D3" w:rsidTr="002C61B5">
                          <w:trPr>
                            <w:trHeight w:val="205"/>
                          </w:trPr>
                          <w:tc>
                            <w:tcPr>
                              <w:tcW w:w="942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REALIZIRANO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7.346.600,00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7.184.875,82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OBRAZOVANJE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7.346.600,00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7.184.875,82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1. Opći prihodi i primici - Proračun Grada Umaga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6.999.200,00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6.806.413,35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671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Prihodi iz nadležnog proračuna za financiranje redovne djelatnosti proračunskih korisnika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7.016.620,42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6.806.413,35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lastRenderedPageBreak/>
                                <w:t>P0001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Prihodi od proračuna za financiranje redovnog poslovanja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6.999.100,00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6.788.936,34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P0003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Prihodi za financiranje metodološkog manjka redovne djelatnosti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17.420,42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17.420,42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Prihodi iz  proračuna za finan. nabave nefinancijske imovine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56,59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Višak/manjak prihoda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- 17.420,42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P0005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9222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Metodološki manjak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- 17.420,42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4. Prihodi za posebne namjene - Vlastiti prihodi vrtića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14.175,00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14.175,00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P0128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Sufinanciranje cijene usluga vrtića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14.175,00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 POMOĆ ZA ODGOJ DJECE PREDŠKOLSKE DOBI NACIONALNIH MANJI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188.200,00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207.075,00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188.200,00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207.075,00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P0129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Sufinanciranje programa odgoja djece pripadnika manjina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188.200,00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207.075,00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 POMOĆ ZA DJECU S TEŠKOĆAMA U RAZVOJU INTEGRIRANA U REDOV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24.000,00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24.000,00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P0130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Program djece predškolske dobi s posebnim potrebama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24.000,00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28.000,00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5.5.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 POMOĆ ZA PROGRAM PREDŠKOLE ZA DJECU PREDŠKOLSKE DOBI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P0131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Pomoć za program predškole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 POMOĆ ZA INSTITUCIONALIZACIJU ZAVIČAJNE NASTAVE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P0531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Pomoć za institucionalizaciju zavičajne nastave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102.200,00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101.141,22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663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Donacije od pravnih i fizičkih osoba izvan općeg proračuna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102.200,00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101.141,22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P0132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Prihodi od tekućih donacija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1.000,00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P0242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Tekuće donacije u naravi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40.300,00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40.254,49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P0289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Kapitalne donacije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60.900,00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60.886,73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7. Prihodi od prodaje nefinancijske imovine i naknada šteta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8.071,25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b/>
                                  <w:sz w:val="16"/>
                                </w:rPr>
                                <w:t>8.071,25</w:t>
                              </w:r>
                            </w:p>
                          </w:tc>
                        </w:tr>
                        <w:tr w:rsidR="002C61B5" w:rsidRPr="005E59D3" w:rsidTr="002C61B5">
                          <w:trPr>
                            <w:trHeight w:val="226"/>
                          </w:trPr>
                          <w:tc>
                            <w:tcPr>
                              <w:tcW w:w="9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P0243</w:t>
                              </w:r>
                            </w:p>
                          </w:tc>
                          <w:tc>
                            <w:tcPr>
                              <w:tcW w:w="9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32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Ostali nespomenuti prihodi - naplate šteta osiguranja</w:t>
                              </w: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2C61B5" w:rsidRPr="005E59D3" w:rsidRDefault="002C61B5" w:rsidP="00EA28BF">
                              <w:pPr>
                                <w:spacing w:after="0" w:line="240" w:lineRule="auto"/>
                                <w:jc w:val="right"/>
                              </w:pPr>
                              <w:r w:rsidRPr="005E59D3">
                                <w:rPr>
                                  <w:rFonts w:ascii="Arial" w:eastAsia="Arial" w:hAnsi="Arial"/>
                                  <w:sz w:val="16"/>
                                </w:rPr>
                                <w:t>8.071,25</w:t>
                              </w:r>
                            </w:p>
                          </w:tc>
                        </w:tr>
                      </w:tbl>
                      <w:p w:rsidR="002C61B5" w:rsidRPr="005E59D3" w:rsidRDefault="002C61B5" w:rsidP="00EA28B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C61B5" w:rsidRPr="005E59D3" w:rsidRDefault="002C61B5" w:rsidP="00EA28BF">
                  <w:pPr>
                    <w:spacing w:after="0" w:line="240" w:lineRule="auto"/>
                  </w:pPr>
                </w:p>
              </w:tc>
            </w:tr>
          </w:tbl>
          <w:p w:rsidR="002C61B5" w:rsidRPr="005E59D3" w:rsidRDefault="002C61B5" w:rsidP="00EA28BF">
            <w:pPr>
              <w:spacing w:after="0" w:line="240" w:lineRule="auto"/>
            </w:pPr>
          </w:p>
        </w:tc>
      </w:tr>
    </w:tbl>
    <w:p w:rsidR="002C61B5" w:rsidRDefault="002C61B5" w:rsidP="009A6CC7">
      <w:pPr>
        <w:spacing w:after="120" w:line="240" w:lineRule="auto"/>
        <w:jc w:val="both"/>
        <w:rPr>
          <w:color w:val="FF0000"/>
          <w:sz w:val="24"/>
          <w:szCs w:val="24"/>
        </w:rPr>
      </w:pPr>
    </w:p>
    <w:p w:rsidR="00076F8A" w:rsidRPr="00456066" w:rsidRDefault="00076F8A" w:rsidP="009A6CC7">
      <w:pPr>
        <w:spacing w:after="120" w:line="240" w:lineRule="auto"/>
        <w:jc w:val="both"/>
        <w:rPr>
          <w:color w:val="FF0000"/>
          <w:sz w:val="24"/>
          <w:szCs w:val="24"/>
        </w:rPr>
      </w:pPr>
    </w:p>
    <w:p w:rsidR="00CC19B2" w:rsidRPr="005033AF" w:rsidRDefault="005033AF" w:rsidP="009A6CC7">
      <w:pPr>
        <w:rPr>
          <w:rFonts w:eastAsiaTheme="majorEastAsia" w:cstheme="majorBidi"/>
          <w:bCs/>
          <w:sz w:val="24"/>
          <w:szCs w:val="24"/>
        </w:rPr>
      </w:pPr>
      <w:r w:rsidRPr="005033AF">
        <w:rPr>
          <w:rFonts w:eastAsiaTheme="majorEastAsia" w:cstheme="majorBidi"/>
          <w:b/>
          <w:bCs/>
          <w:sz w:val="24"/>
          <w:szCs w:val="24"/>
        </w:rPr>
        <w:t xml:space="preserve">Šifra 636 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 xml:space="preserve"> račun podskupine 636</w:t>
      </w:r>
      <w:r w:rsidR="00EA674E" w:rsidRPr="005033AF">
        <w:rPr>
          <w:rFonts w:eastAsiaTheme="majorEastAsia" w:cstheme="majorBidi"/>
          <w:bCs/>
          <w:sz w:val="24"/>
          <w:szCs w:val="24"/>
        </w:rPr>
        <w:t xml:space="preserve"> - 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>Pomoći prora</w:t>
      </w:r>
      <w:r w:rsidR="00EA674E" w:rsidRPr="005033AF">
        <w:rPr>
          <w:rFonts w:eastAsiaTheme="majorEastAsia" w:cstheme="majorBidi"/>
          <w:b/>
          <w:bCs/>
          <w:sz w:val="24"/>
          <w:szCs w:val="24"/>
        </w:rPr>
        <w:t>čunskim korisnicima iz proračun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>a</w:t>
      </w:r>
      <w:r w:rsidR="00EA674E" w:rsidRPr="005033AF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1D58AD" w:rsidRPr="005033AF">
        <w:rPr>
          <w:rFonts w:eastAsiaTheme="majorEastAsia" w:cstheme="majorBidi"/>
          <w:b/>
          <w:bCs/>
          <w:sz w:val="24"/>
          <w:szCs w:val="24"/>
        </w:rPr>
        <w:t>koji nije nadležan</w:t>
      </w:r>
    </w:p>
    <w:p w:rsidR="002929C7" w:rsidRPr="005033AF" w:rsidRDefault="00907EDF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5033AF">
        <w:rPr>
          <w:rFonts w:eastAsiaTheme="majorEastAsia" w:cstheme="majorBidi"/>
          <w:bCs/>
          <w:sz w:val="24"/>
          <w:szCs w:val="24"/>
        </w:rPr>
        <w:t xml:space="preserve">Ukupan iznos pomoći </w:t>
      </w:r>
      <w:r w:rsidR="005033AF" w:rsidRPr="005033AF">
        <w:rPr>
          <w:rFonts w:eastAsiaTheme="majorEastAsia" w:cstheme="majorBidi"/>
          <w:bCs/>
          <w:sz w:val="24"/>
          <w:szCs w:val="24"/>
        </w:rPr>
        <w:t>ostvaren je u iznosu 255.075,00 kn</w:t>
      </w:r>
      <w:r w:rsidRPr="005033AF">
        <w:rPr>
          <w:rFonts w:eastAsiaTheme="majorEastAsia" w:cstheme="majorBidi"/>
          <w:bCs/>
          <w:sz w:val="24"/>
          <w:szCs w:val="24"/>
        </w:rPr>
        <w:t xml:space="preserve"> s indeksom ostvarenja </w:t>
      </w:r>
      <w:r w:rsidR="005033AF" w:rsidRPr="005033AF">
        <w:rPr>
          <w:rFonts w:eastAsiaTheme="majorEastAsia" w:cstheme="majorBidi"/>
          <w:bCs/>
          <w:sz w:val="24"/>
          <w:szCs w:val="24"/>
        </w:rPr>
        <w:t>130,4</w:t>
      </w:r>
      <w:r w:rsidRPr="005033AF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A8282F" w:rsidRPr="005033AF">
        <w:rPr>
          <w:rFonts w:eastAsiaTheme="majorEastAsia" w:cstheme="majorBidi"/>
          <w:bCs/>
          <w:sz w:val="24"/>
          <w:szCs w:val="24"/>
        </w:rPr>
        <w:t>.</w:t>
      </w:r>
      <w:r w:rsidR="005033AF">
        <w:rPr>
          <w:rFonts w:eastAsiaTheme="majorEastAsia" w:cstheme="majorBidi"/>
          <w:bCs/>
          <w:sz w:val="24"/>
          <w:szCs w:val="24"/>
        </w:rPr>
        <w:t xml:space="preserve"> Pomoći su ostvarene za sufinanciranje programa odgoja djece pripadnika manjina, programa djece predškolske dobi s posebnim potrebama, programa pred</w:t>
      </w:r>
      <w:r w:rsidR="00C23506">
        <w:rPr>
          <w:rFonts w:eastAsiaTheme="majorEastAsia" w:cstheme="majorBidi"/>
          <w:bCs/>
          <w:sz w:val="24"/>
          <w:szCs w:val="24"/>
        </w:rPr>
        <w:t xml:space="preserve"> </w:t>
      </w:r>
      <w:r w:rsidR="005033AF">
        <w:rPr>
          <w:rFonts w:eastAsiaTheme="majorEastAsia" w:cstheme="majorBidi"/>
          <w:bCs/>
          <w:sz w:val="24"/>
          <w:szCs w:val="24"/>
        </w:rPr>
        <w:t>škole te pomoći za institucionalizaciju zavičajne nastave.</w:t>
      </w:r>
    </w:p>
    <w:p w:rsidR="00651F4E" w:rsidRPr="005033AF" w:rsidRDefault="00651F4E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117DA6" w:rsidRPr="009F2FCF" w:rsidRDefault="009F2FCF" w:rsidP="00117DA6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 w:rsidRPr="009F2FCF">
        <w:rPr>
          <w:rFonts w:eastAsiaTheme="majorEastAsia" w:cstheme="majorBidi"/>
          <w:b/>
          <w:bCs/>
          <w:sz w:val="24"/>
          <w:szCs w:val="24"/>
        </w:rPr>
        <w:t xml:space="preserve">Šifra 663 </w:t>
      </w:r>
      <w:r w:rsidR="00117DA6" w:rsidRPr="009F2FCF">
        <w:rPr>
          <w:rFonts w:eastAsiaTheme="majorEastAsia" w:cstheme="majorBidi"/>
          <w:b/>
          <w:bCs/>
          <w:sz w:val="24"/>
          <w:szCs w:val="24"/>
        </w:rPr>
        <w:t xml:space="preserve"> račun skupine 66</w:t>
      </w:r>
      <w:r w:rsidRPr="009F2FCF">
        <w:rPr>
          <w:rFonts w:eastAsiaTheme="majorEastAsia" w:cstheme="majorBidi"/>
          <w:b/>
          <w:bCs/>
          <w:sz w:val="24"/>
          <w:szCs w:val="24"/>
        </w:rPr>
        <w:t>3</w:t>
      </w:r>
      <w:r w:rsidR="00117DA6" w:rsidRPr="009F2FCF">
        <w:rPr>
          <w:rFonts w:eastAsiaTheme="majorEastAsia" w:cstheme="majorBidi"/>
          <w:b/>
          <w:bCs/>
          <w:sz w:val="24"/>
          <w:szCs w:val="24"/>
        </w:rPr>
        <w:t xml:space="preserve"> - Prihodi od donacija</w:t>
      </w:r>
    </w:p>
    <w:p w:rsidR="00117DA6" w:rsidRDefault="00117DA6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9F2FCF">
        <w:rPr>
          <w:rFonts w:eastAsiaTheme="majorEastAsia" w:cstheme="majorBidi"/>
          <w:bCs/>
          <w:sz w:val="24"/>
          <w:szCs w:val="24"/>
        </w:rPr>
        <w:t xml:space="preserve">Prihodi od donacija </w:t>
      </w:r>
      <w:r w:rsidR="009F2FCF" w:rsidRPr="009F2FCF">
        <w:rPr>
          <w:rFonts w:eastAsiaTheme="majorEastAsia" w:cstheme="majorBidi"/>
          <w:bCs/>
          <w:sz w:val="24"/>
          <w:szCs w:val="24"/>
        </w:rPr>
        <w:t>ostvareni su u iznosu 101.141,22 s</w:t>
      </w:r>
      <w:r w:rsidRPr="009F2FCF">
        <w:rPr>
          <w:rFonts w:eastAsiaTheme="majorEastAsia" w:cstheme="majorBidi"/>
          <w:bCs/>
          <w:sz w:val="24"/>
          <w:szCs w:val="24"/>
        </w:rPr>
        <w:t xml:space="preserve"> indeksom ostvarenja </w:t>
      </w:r>
      <w:r w:rsidR="009F2FCF" w:rsidRPr="009F2FCF">
        <w:rPr>
          <w:rFonts w:eastAsiaTheme="majorEastAsia" w:cstheme="majorBidi"/>
          <w:bCs/>
          <w:sz w:val="24"/>
          <w:szCs w:val="24"/>
        </w:rPr>
        <w:t>209,7</w:t>
      </w:r>
      <w:r w:rsidRPr="009F2FCF">
        <w:rPr>
          <w:rFonts w:eastAsiaTheme="majorEastAsia" w:cstheme="majorBidi"/>
          <w:bCs/>
          <w:sz w:val="24"/>
          <w:szCs w:val="24"/>
        </w:rPr>
        <w:t xml:space="preserve"> u odnosu na prethodnu godinu.</w:t>
      </w:r>
      <w:r w:rsidR="00D618D9" w:rsidRPr="009F2FCF">
        <w:rPr>
          <w:rFonts w:eastAsiaTheme="majorEastAsia" w:cstheme="majorBidi"/>
          <w:bCs/>
          <w:sz w:val="24"/>
          <w:szCs w:val="24"/>
        </w:rPr>
        <w:t xml:space="preserve"> Odnose se na tekuće donacije za kupnju</w:t>
      </w:r>
      <w:r w:rsidR="009F2FCF" w:rsidRPr="009F2FCF">
        <w:rPr>
          <w:rFonts w:eastAsiaTheme="majorEastAsia" w:cstheme="majorBidi"/>
          <w:bCs/>
          <w:sz w:val="24"/>
          <w:szCs w:val="24"/>
        </w:rPr>
        <w:t xml:space="preserve"> </w:t>
      </w:r>
      <w:r w:rsidR="00076F8A" w:rsidRPr="009F2FCF">
        <w:rPr>
          <w:rFonts w:eastAsiaTheme="majorEastAsia" w:cstheme="majorBidi"/>
          <w:bCs/>
          <w:sz w:val="24"/>
          <w:szCs w:val="24"/>
        </w:rPr>
        <w:t>didaktike</w:t>
      </w:r>
      <w:r w:rsidR="009F2FCF" w:rsidRPr="009F2FCF">
        <w:rPr>
          <w:rFonts w:eastAsiaTheme="majorEastAsia" w:cstheme="majorBidi"/>
          <w:bCs/>
          <w:sz w:val="24"/>
          <w:szCs w:val="24"/>
        </w:rPr>
        <w:t xml:space="preserve"> te kapitalnih </w:t>
      </w:r>
      <w:r w:rsidR="009F2FCF" w:rsidRPr="009F2FCF">
        <w:rPr>
          <w:rFonts w:eastAsiaTheme="majorEastAsia" w:cstheme="majorBidi"/>
          <w:bCs/>
          <w:sz w:val="24"/>
          <w:szCs w:val="24"/>
        </w:rPr>
        <w:lastRenderedPageBreak/>
        <w:t>donacija za nabavu nefinancijske imovine</w:t>
      </w:r>
      <w:r w:rsidR="00076F8A" w:rsidRPr="009F2FCF">
        <w:rPr>
          <w:rFonts w:eastAsiaTheme="majorEastAsia" w:cstheme="majorBidi"/>
          <w:bCs/>
          <w:sz w:val="24"/>
          <w:szCs w:val="24"/>
        </w:rPr>
        <w:t>, namještaja</w:t>
      </w:r>
      <w:r w:rsidR="009F2FCF" w:rsidRPr="009F2FCF">
        <w:rPr>
          <w:rFonts w:eastAsiaTheme="majorEastAsia" w:cstheme="majorBidi"/>
          <w:bCs/>
          <w:sz w:val="24"/>
          <w:szCs w:val="24"/>
        </w:rPr>
        <w:t>, računala,  sportske i glazbene opreme, te opreme za ostale namjene.</w:t>
      </w:r>
    </w:p>
    <w:p w:rsidR="005E59D3" w:rsidRPr="009F2FCF" w:rsidRDefault="005E59D3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1D58AD" w:rsidRPr="005E59D3" w:rsidRDefault="009F2FCF" w:rsidP="009A6CC7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3 </w:t>
      </w:r>
      <w:r w:rsidR="002929C7" w:rsidRPr="005E59D3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467A02" w:rsidRPr="005E59D3">
        <w:rPr>
          <w:rFonts w:eastAsiaTheme="majorEastAsia" w:cstheme="majorBidi"/>
          <w:b/>
          <w:bCs/>
          <w:sz w:val="24"/>
          <w:szCs w:val="24"/>
        </w:rPr>
        <w:t xml:space="preserve"> razred 3</w:t>
      </w:r>
      <w:r w:rsidR="002929C7" w:rsidRPr="005E59D3">
        <w:rPr>
          <w:rFonts w:eastAsiaTheme="majorEastAsia" w:cstheme="majorBidi"/>
          <w:b/>
          <w:bCs/>
          <w:sz w:val="24"/>
          <w:szCs w:val="24"/>
        </w:rPr>
        <w:t>- Rashodi poslovanja</w:t>
      </w:r>
    </w:p>
    <w:p w:rsidR="00117DA6" w:rsidRPr="005E59D3" w:rsidRDefault="00C93A95" w:rsidP="005E59D3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Ukupni</w:t>
      </w:r>
      <w:r w:rsidR="00D03520" w:rsidRPr="005E59D3">
        <w:rPr>
          <w:rFonts w:eastAsiaTheme="majorEastAsia" w:cstheme="majorBidi"/>
          <w:bCs/>
          <w:sz w:val="24"/>
          <w:szCs w:val="24"/>
        </w:rPr>
        <w:t xml:space="preserve"> rashodi poslovanja</w:t>
      </w:r>
      <w:r w:rsidR="006D7A56" w:rsidRPr="005E59D3">
        <w:rPr>
          <w:rFonts w:eastAsiaTheme="majorEastAsia" w:cstheme="majorBidi"/>
          <w:bCs/>
          <w:sz w:val="24"/>
          <w:szCs w:val="24"/>
        </w:rPr>
        <w:t xml:space="preserve"> u 20</w:t>
      </w:r>
      <w:r w:rsidR="00117DA6" w:rsidRPr="005E59D3">
        <w:rPr>
          <w:rFonts w:eastAsiaTheme="majorEastAsia" w:cstheme="majorBidi"/>
          <w:bCs/>
          <w:sz w:val="24"/>
          <w:szCs w:val="24"/>
        </w:rPr>
        <w:t>2</w:t>
      </w:r>
      <w:r w:rsidR="009F2FCF" w:rsidRPr="005E59D3">
        <w:rPr>
          <w:rFonts w:eastAsiaTheme="majorEastAsia" w:cstheme="majorBidi"/>
          <w:bCs/>
          <w:sz w:val="24"/>
          <w:szCs w:val="24"/>
        </w:rPr>
        <w:t>2</w:t>
      </w:r>
      <w:r w:rsidR="009C3E06" w:rsidRPr="005E59D3">
        <w:rPr>
          <w:rFonts w:eastAsiaTheme="majorEastAsia" w:cstheme="majorBidi"/>
          <w:bCs/>
          <w:sz w:val="24"/>
          <w:szCs w:val="24"/>
        </w:rPr>
        <w:t xml:space="preserve">. godini iznose 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7.131.038,77 </w:t>
      </w:r>
      <w:r w:rsidR="00D03520" w:rsidRPr="005E59D3">
        <w:rPr>
          <w:rFonts w:eastAsiaTheme="majorEastAsia" w:cstheme="majorBidi"/>
          <w:bCs/>
          <w:sz w:val="24"/>
          <w:szCs w:val="24"/>
        </w:rPr>
        <w:t xml:space="preserve"> kn s indeksom ostvarenja  </w:t>
      </w:r>
      <w:r w:rsidR="00076F8A" w:rsidRPr="005E59D3">
        <w:rPr>
          <w:rFonts w:eastAsiaTheme="majorEastAsia" w:cstheme="majorBidi"/>
          <w:bCs/>
          <w:sz w:val="24"/>
          <w:szCs w:val="24"/>
        </w:rPr>
        <w:t>1</w:t>
      </w:r>
      <w:r w:rsidR="009F2FCF" w:rsidRPr="005E59D3">
        <w:rPr>
          <w:rFonts w:eastAsiaTheme="majorEastAsia" w:cstheme="majorBidi"/>
          <w:bCs/>
          <w:sz w:val="24"/>
          <w:szCs w:val="24"/>
        </w:rPr>
        <w:t>13,4</w:t>
      </w:r>
      <w:r w:rsidR="009C3E06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D03520" w:rsidRPr="005E59D3">
        <w:rPr>
          <w:rFonts w:eastAsiaTheme="majorEastAsia" w:cstheme="majorBidi"/>
          <w:bCs/>
          <w:sz w:val="24"/>
          <w:szCs w:val="24"/>
        </w:rPr>
        <w:t>u odnosu na prethodnu godinu</w:t>
      </w:r>
      <w:r w:rsidR="00FB243B" w:rsidRPr="005E59D3">
        <w:rPr>
          <w:rFonts w:eastAsiaTheme="majorEastAsia" w:cstheme="majorBidi"/>
          <w:bCs/>
          <w:sz w:val="24"/>
          <w:szCs w:val="24"/>
        </w:rPr>
        <w:t xml:space="preserve">. </w:t>
      </w:r>
    </w:p>
    <w:p w:rsidR="00EA28BF" w:rsidRPr="005E59D3" w:rsidRDefault="00E80180" w:rsidP="006D7A56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Najznačajnije stavke su 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na </w:t>
      </w:r>
      <w:r w:rsidR="00EA28BF" w:rsidRPr="005E59D3">
        <w:rPr>
          <w:rFonts w:eastAsiaTheme="majorEastAsia" w:cstheme="majorBidi"/>
          <w:bCs/>
          <w:sz w:val="24"/>
          <w:szCs w:val="24"/>
        </w:rPr>
        <w:t xml:space="preserve">slijedećim </w:t>
      </w:r>
      <w:r w:rsidR="009F2FCF" w:rsidRPr="005E59D3">
        <w:rPr>
          <w:rFonts w:eastAsiaTheme="majorEastAsia" w:cstheme="majorBidi"/>
          <w:bCs/>
          <w:sz w:val="24"/>
          <w:szCs w:val="24"/>
        </w:rPr>
        <w:t>šiframa</w:t>
      </w:r>
      <w:r w:rsidR="005E59D3">
        <w:rPr>
          <w:rFonts w:eastAsiaTheme="majorEastAsia" w:cstheme="majorBidi"/>
          <w:bCs/>
          <w:sz w:val="24"/>
          <w:szCs w:val="24"/>
        </w:rPr>
        <w:t>: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 </w:t>
      </w:r>
    </w:p>
    <w:p w:rsidR="00EA28BF" w:rsidRPr="005E59D3" w:rsidRDefault="00EA28BF" w:rsidP="005E59D3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</w:t>
      </w:r>
      <w:r w:rsidR="009F2FCF" w:rsidRPr="005E59D3">
        <w:rPr>
          <w:rFonts w:eastAsiaTheme="majorEastAsia" w:cstheme="majorBidi"/>
          <w:bCs/>
          <w:sz w:val="24"/>
          <w:szCs w:val="24"/>
        </w:rPr>
        <w:t xml:space="preserve">31 - 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 rashodi za zaposlene (indeks 11</w:t>
      </w:r>
      <w:r w:rsidR="009F2FCF" w:rsidRPr="005E59D3">
        <w:rPr>
          <w:rFonts w:eastAsiaTheme="majorEastAsia" w:cstheme="majorBidi"/>
          <w:bCs/>
          <w:sz w:val="24"/>
          <w:szCs w:val="24"/>
        </w:rPr>
        <w:t>1,8</w:t>
      </w:r>
      <w:r w:rsidRPr="005E59D3">
        <w:rPr>
          <w:rFonts w:eastAsiaTheme="majorEastAsia" w:cstheme="majorBidi"/>
          <w:bCs/>
          <w:sz w:val="24"/>
          <w:szCs w:val="24"/>
        </w:rPr>
        <w:t>) – na povećanje ovih rashoda utjecalo je povećanje broja zaposlenih u odnosu na prethodnu godinu te promjene kod ostalih rashoda za zaposlene: regres, božićnice , jubilarne nagrade, prehrana i ostalo.</w:t>
      </w:r>
    </w:p>
    <w:p w:rsidR="00F15EE5" w:rsidRPr="005E59D3" w:rsidRDefault="009F2FCF" w:rsidP="006D7A56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šifra 32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 </w:t>
      </w:r>
      <w:r w:rsidR="005E59D3">
        <w:rPr>
          <w:rFonts w:eastAsiaTheme="majorEastAsia" w:cstheme="majorBidi"/>
          <w:bCs/>
          <w:sz w:val="24"/>
          <w:szCs w:val="24"/>
        </w:rPr>
        <w:t xml:space="preserve">- 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materijalni rashodi ( indeks </w:t>
      </w:r>
      <w:r w:rsidRPr="005E59D3">
        <w:rPr>
          <w:rFonts w:eastAsiaTheme="majorEastAsia" w:cstheme="majorBidi"/>
          <w:bCs/>
          <w:sz w:val="24"/>
          <w:szCs w:val="24"/>
        </w:rPr>
        <w:t>124,6</w:t>
      </w:r>
      <w:r w:rsidR="00EA28BF" w:rsidRPr="005E59D3">
        <w:rPr>
          <w:rFonts w:eastAsiaTheme="majorEastAsia" w:cstheme="majorBidi"/>
          <w:bCs/>
          <w:sz w:val="24"/>
          <w:szCs w:val="24"/>
        </w:rPr>
        <w:t xml:space="preserve">) – u ovoj grupi najveći indeks ostvarenja bilježe </w:t>
      </w:r>
      <w:r w:rsidR="005E59D3">
        <w:rPr>
          <w:rFonts w:eastAsiaTheme="majorEastAsia" w:cstheme="majorBidi"/>
          <w:bCs/>
          <w:sz w:val="24"/>
          <w:szCs w:val="24"/>
        </w:rPr>
        <w:t>:</w:t>
      </w:r>
    </w:p>
    <w:p w:rsidR="00F15EE5" w:rsidRPr="005E59D3" w:rsidRDefault="00F15EE5" w:rsidP="005E59D3">
      <w:pPr>
        <w:pStyle w:val="ListParagraph"/>
        <w:numPr>
          <w:ilvl w:val="0"/>
          <w:numId w:val="15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321 – naknade troškova zaposlenima  ( indeks 135,6)  a čine ih : </w:t>
      </w:r>
      <w:r w:rsidR="00EA28BF" w:rsidRPr="005E59D3">
        <w:rPr>
          <w:rFonts w:eastAsiaTheme="majorEastAsia" w:cstheme="majorBidi"/>
          <w:bCs/>
          <w:sz w:val="24"/>
          <w:szCs w:val="24"/>
        </w:rPr>
        <w:t xml:space="preserve">troškovi službenih putovanja ( šifra 3211 ) </w:t>
      </w:r>
      <w:r w:rsidRPr="005E59D3">
        <w:rPr>
          <w:rFonts w:eastAsiaTheme="majorEastAsia" w:cstheme="majorBidi"/>
          <w:bCs/>
          <w:sz w:val="24"/>
          <w:szCs w:val="24"/>
        </w:rPr>
        <w:t xml:space="preserve"> sa indeksom 918,2 </w:t>
      </w:r>
      <w:r w:rsidR="00EA28BF" w:rsidRPr="005E59D3">
        <w:rPr>
          <w:rFonts w:eastAsiaTheme="majorEastAsia" w:cstheme="majorBidi"/>
          <w:bCs/>
          <w:sz w:val="24"/>
          <w:szCs w:val="24"/>
        </w:rPr>
        <w:t>usporedimo li ih sa prethodnom godinom a isto je rezultiralo time što su u 2021. godini navedeni troškovi bil</w:t>
      </w:r>
      <w:r w:rsidRPr="005E59D3">
        <w:rPr>
          <w:rFonts w:eastAsiaTheme="majorEastAsia" w:cstheme="majorBidi"/>
          <w:bCs/>
          <w:sz w:val="24"/>
          <w:szCs w:val="24"/>
        </w:rPr>
        <w:t xml:space="preserve">i znatno niži radi covid mjera. Iz istog razloga ostvaren je indeks od 202,7 u odnosu na prošlu godinu na šifri 3213 – stručno usavršavanje zaposlenika </w:t>
      </w:r>
      <w:r w:rsidR="001E7598" w:rsidRPr="005E59D3">
        <w:rPr>
          <w:rFonts w:eastAsiaTheme="majorEastAsia" w:cstheme="majorBidi"/>
          <w:bCs/>
          <w:sz w:val="24"/>
          <w:szCs w:val="24"/>
        </w:rPr>
        <w:t>.</w:t>
      </w:r>
    </w:p>
    <w:p w:rsidR="001E7598" w:rsidRPr="005E59D3" w:rsidRDefault="00F15EE5" w:rsidP="005E59D3">
      <w:pPr>
        <w:pStyle w:val="ListParagraph"/>
        <w:numPr>
          <w:ilvl w:val="0"/>
          <w:numId w:val="15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Šifra 322 – Rashodi za materijal i energiju bilježe indeks ostvarenja 121,5 u odnosu na prošlu godinu najvećim dijelom radi rasta mater</w:t>
      </w:r>
      <w:r w:rsidR="00C23506">
        <w:rPr>
          <w:rFonts w:eastAsiaTheme="majorEastAsia" w:cstheme="majorBidi"/>
          <w:bCs/>
          <w:sz w:val="24"/>
          <w:szCs w:val="24"/>
        </w:rPr>
        <w:t>i</w:t>
      </w:r>
      <w:r w:rsidRPr="005E59D3">
        <w:rPr>
          <w:rFonts w:eastAsiaTheme="majorEastAsia" w:cstheme="majorBidi"/>
          <w:bCs/>
          <w:sz w:val="24"/>
          <w:szCs w:val="24"/>
        </w:rPr>
        <w:t xml:space="preserve">jalnih rashoda – troškova namirnica. </w:t>
      </w:r>
    </w:p>
    <w:p w:rsidR="00467A02" w:rsidRPr="005E59D3" w:rsidRDefault="00EA28BF" w:rsidP="005E59D3">
      <w:pPr>
        <w:pStyle w:val="ListParagraph"/>
        <w:numPr>
          <w:ilvl w:val="0"/>
          <w:numId w:val="15"/>
        </w:num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šifra 323  - </w:t>
      </w:r>
      <w:r w:rsidR="00651F4E" w:rsidRPr="005E59D3">
        <w:rPr>
          <w:rFonts w:eastAsiaTheme="majorEastAsia" w:cstheme="majorBidi"/>
          <w:bCs/>
          <w:sz w:val="24"/>
          <w:szCs w:val="24"/>
        </w:rPr>
        <w:t xml:space="preserve">rashodi za usluge </w:t>
      </w:r>
      <w:r w:rsidR="00F15EE5" w:rsidRPr="005E59D3">
        <w:rPr>
          <w:rFonts w:eastAsiaTheme="majorEastAsia" w:cstheme="majorBidi"/>
          <w:bCs/>
          <w:sz w:val="24"/>
          <w:szCs w:val="24"/>
        </w:rPr>
        <w:t xml:space="preserve">indeks ostvarenja 120 unutar kojeg najveći rast bilježe troškovi usluga tekućeg i investicijskog održavanja </w:t>
      </w:r>
      <w:r w:rsidR="001E7598" w:rsidRPr="005E59D3">
        <w:rPr>
          <w:rFonts w:eastAsiaTheme="majorEastAsia" w:cstheme="majorBidi"/>
          <w:bCs/>
          <w:sz w:val="24"/>
          <w:szCs w:val="24"/>
        </w:rPr>
        <w:t>( šifra 3232 indeks 224,1).</w:t>
      </w:r>
    </w:p>
    <w:p w:rsidR="00651F4E" w:rsidRPr="005E59D3" w:rsidRDefault="00651F4E" w:rsidP="006D7A56">
      <w:pPr>
        <w:rPr>
          <w:rFonts w:eastAsiaTheme="majorEastAsia" w:cstheme="majorBidi"/>
          <w:bCs/>
          <w:sz w:val="24"/>
          <w:szCs w:val="24"/>
        </w:rPr>
      </w:pPr>
    </w:p>
    <w:p w:rsidR="00D22777" w:rsidRPr="005E59D3" w:rsidRDefault="001E7598" w:rsidP="009A6CC7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4 - </w:t>
      </w:r>
      <w:r w:rsidR="00467A02" w:rsidRPr="005E59D3">
        <w:rPr>
          <w:rFonts w:eastAsiaTheme="majorEastAsia" w:cstheme="majorBidi"/>
          <w:b/>
          <w:bCs/>
          <w:sz w:val="24"/>
          <w:szCs w:val="24"/>
        </w:rPr>
        <w:t xml:space="preserve"> razred 4</w:t>
      </w:r>
      <w:r w:rsidR="002929C7" w:rsidRPr="005E59D3">
        <w:rPr>
          <w:rFonts w:eastAsiaTheme="majorEastAsia" w:cstheme="majorBidi"/>
          <w:bCs/>
          <w:sz w:val="24"/>
          <w:szCs w:val="24"/>
        </w:rPr>
        <w:t xml:space="preserve"> - </w:t>
      </w:r>
      <w:r w:rsidR="002929C7" w:rsidRPr="005E59D3">
        <w:rPr>
          <w:rFonts w:eastAsiaTheme="majorEastAsia" w:cstheme="majorBidi"/>
          <w:b/>
          <w:bCs/>
          <w:sz w:val="24"/>
          <w:szCs w:val="24"/>
        </w:rPr>
        <w:t>Rashodi za nabavu dugotrajne nefinancijske imovine</w:t>
      </w:r>
    </w:p>
    <w:p w:rsidR="00DB5B1E" w:rsidRPr="005E59D3" w:rsidRDefault="009C3E06" w:rsidP="005E59D3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 xml:space="preserve">Ukupni rashodi 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za nabavu dugotrajne imovine </w:t>
      </w:r>
      <w:r w:rsidRPr="005E59D3">
        <w:rPr>
          <w:rFonts w:eastAsiaTheme="majorEastAsia" w:cstheme="majorBidi"/>
          <w:bCs/>
          <w:sz w:val="24"/>
          <w:szCs w:val="24"/>
        </w:rPr>
        <w:t xml:space="preserve">iznose 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61.421,81 </w:t>
      </w:r>
      <w:r w:rsidRPr="005E59D3">
        <w:rPr>
          <w:rFonts w:eastAsiaTheme="majorEastAsia" w:cstheme="majorBidi"/>
          <w:bCs/>
          <w:sz w:val="24"/>
          <w:szCs w:val="24"/>
        </w:rPr>
        <w:t xml:space="preserve"> kn s indeksom </w:t>
      </w:r>
      <w:r w:rsidR="001E7598" w:rsidRPr="005E59D3">
        <w:rPr>
          <w:rFonts w:eastAsiaTheme="majorEastAsia" w:cstheme="majorBidi"/>
          <w:bCs/>
          <w:sz w:val="24"/>
          <w:szCs w:val="24"/>
        </w:rPr>
        <w:t>67,6</w:t>
      </w:r>
      <w:r w:rsidRPr="005E59D3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 a čini ih nabava uredske opreme i namještaja, komunikacijske opreme, sportske i glazbene opreme, uređaja, strojeva i opreme za ostale namjene.</w:t>
      </w:r>
    </w:p>
    <w:p w:rsidR="006D7A56" w:rsidRDefault="006D7A56" w:rsidP="00D22777">
      <w:pPr>
        <w:rPr>
          <w:rFonts w:eastAsiaTheme="majorEastAsia" w:cstheme="majorBidi"/>
          <w:bCs/>
          <w:sz w:val="24"/>
          <w:szCs w:val="24"/>
        </w:rPr>
      </w:pPr>
    </w:p>
    <w:p w:rsidR="005E59D3" w:rsidRDefault="005E59D3" w:rsidP="00D22777">
      <w:pPr>
        <w:rPr>
          <w:rFonts w:eastAsiaTheme="majorEastAsia" w:cstheme="majorBidi"/>
          <w:bCs/>
          <w:sz w:val="24"/>
          <w:szCs w:val="24"/>
        </w:rPr>
      </w:pPr>
    </w:p>
    <w:p w:rsidR="005E59D3" w:rsidRDefault="005E59D3" w:rsidP="00D22777">
      <w:pPr>
        <w:rPr>
          <w:rFonts w:eastAsiaTheme="majorEastAsia" w:cstheme="majorBidi"/>
          <w:bCs/>
          <w:sz w:val="24"/>
          <w:szCs w:val="24"/>
        </w:rPr>
      </w:pPr>
    </w:p>
    <w:p w:rsidR="005E59D3" w:rsidRDefault="005E59D3" w:rsidP="00D22777">
      <w:pPr>
        <w:rPr>
          <w:rFonts w:eastAsiaTheme="majorEastAsia" w:cstheme="majorBidi"/>
          <w:bCs/>
          <w:sz w:val="24"/>
          <w:szCs w:val="24"/>
        </w:rPr>
      </w:pPr>
    </w:p>
    <w:p w:rsidR="005E59D3" w:rsidRPr="005E59D3" w:rsidRDefault="005E59D3" w:rsidP="00D22777">
      <w:pPr>
        <w:rPr>
          <w:rFonts w:eastAsiaTheme="majorEastAsia" w:cstheme="majorBidi"/>
          <w:bCs/>
          <w:sz w:val="24"/>
          <w:szCs w:val="24"/>
        </w:rPr>
      </w:pPr>
    </w:p>
    <w:p w:rsidR="00C0194F" w:rsidRPr="005E59D3" w:rsidRDefault="001E7598" w:rsidP="009A6CC7">
      <w:pPr>
        <w:rPr>
          <w:rFonts w:eastAsiaTheme="majorEastAsia" w:cstheme="majorBidi"/>
          <w:b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Y006 - </w:t>
      </w:r>
      <w:r w:rsidR="00C0194F" w:rsidRPr="005E59D3">
        <w:rPr>
          <w:rFonts w:eastAsiaTheme="majorEastAsia" w:cstheme="majorBidi"/>
          <w:b/>
          <w:bCs/>
          <w:sz w:val="24"/>
          <w:szCs w:val="24"/>
        </w:rPr>
        <w:t xml:space="preserve">  Ostvareni rezultat</w:t>
      </w:r>
    </w:p>
    <w:p w:rsidR="00117DA6" w:rsidRPr="005E59D3" w:rsidRDefault="00117DA6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t>U 202</w:t>
      </w:r>
      <w:r w:rsidR="001E7598" w:rsidRPr="005E59D3">
        <w:rPr>
          <w:rFonts w:eastAsiaTheme="majorEastAsia" w:cstheme="majorBidi"/>
          <w:bCs/>
          <w:sz w:val="24"/>
          <w:szCs w:val="24"/>
        </w:rPr>
        <w:t>2</w:t>
      </w:r>
      <w:r w:rsidRPr="005E59D3">
        <w:rPr>
          <w:rFonts w:eastAsiaTheme="majorEastAsia" w:cstheme="majorBidi"/>
          <w:bCs/>
          <w:sz w:val="24"/>
          <w:szCs w:val="24"/>
        </w:rPr>
        <w:t xml:space="preserve">. ostvaren je </w:t>
      </w:r>
      <w:r w:rsidR="00E04565" w:rsidRPr="005E59D3">
        <w:rPr>
          <w:rFonts w:eastAsiaTheme="majorEastAsia" w:cstheme="majorBidi"/>
          <w:bCs/>
          <w:sz w:val="24"/>
          <w:szCs w:val="24"/>
        </w:rPr>
        <w:t>manjak</w:t>
      </w:r>
      <w:r w:rsidRPr="005E59D3">
        <w:rPr>
          <w:rFonts w:eastAsiaTheme="majorEastAsia" w:cstheme="majorBidi"/>
          <w:bCs/>
          <w:sz w:val="24"/>
          <w:szCs w:val="24"/>
        </w:rPr>
        <w:t xml:space="preserve"> prihoda </w:t>
      </w:r>
      <w:r w:rsidR="001E7598" w:rsidRPr="005E59D3">
        <w:rPr>
          <w:rFonts w:eastAsiaTheme="majorEastAsia" w:cstheme="majorBidi"/>
          <w:bCs/>
          <w:sz w:val="24"/>
          <w:szCs w:val="24"/>
        </w:rPr>
        <w:t xml:space="preserve">u iznosu od 25.005,18 </w:t>
      </w:r>
      <w:r w:rsidRPr="005E59D3">
        <w:rPr>
          <w:rFonts w:eastAsiaTheme="majorEastAsia" w:cstheme="majorBidi"/>
          <w:bCs/>
          <w:sz w:val="24"/>
          <w:szCs w:val="24"/>
        </w:rPr>
        <w:t>kn. Rezultat prema izvorima financiranja prikazan je u sljedećoj tabeli:</w:t>
      </w:r>
    </w:p>
    <w:p w:rsidR="001E7598" w:rsidRPr="005E59D3" w:rsidRDefault="00DE2A29" w:rsidP="00DE2A29">
      <w:pPr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Cs/>
          <w:sz w:val="24"/>
          <w:szCs w:val="24"/>
        </w:rPr>
        <w:lastRenderedPageBreak/>
        <w:t xml:space="preserve">    </w:t>
      </w:r>
      <w:r w:rsidRPr="005E59D3">
        <w:rPr>
          <w:noProof/>
          <w:lang w:eastAsia="hr-HR"/>
        </w:rPr>
        <w:drawing>
          <wp:inline distT="0" distB="0" distL="0" distR="0" wp14:anchorId="6613C130" wp14:editId="1EE748A6">
            <wp:extent cx="5760720" cy="2201137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4E" w:rsidRPr="00456066" w:rsidRDefault="00651F4E" w:rsidP="00117DA6">
      <w:pPr>
        <w:jc w:val="both"/>
        <w:rPr>
          <w:rFonts w:eastAsiaTheme="majorEastAsia" w:cstheme="majorBidi"/>
          <w:bCs/>
          <w:color w:val="FF0000"/>
          <w:sz w:val="24"/>
          <w:szCs w:val="24"/>
        </w:rPr>
      </w:pPr>
    </w:p>
    <w:p w:rsidR="00E40456" w:rsidRPr="00DE2A29" w:rsidRDefault="00E40456" w:rsidP="00E40456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DE2A29">
        <w:rPr>
          <w:rFonts w:eastAsiaTheme="majorEastAsia" w:cstheme="majorBidi"/>
          <w:bCs/>
          <w:sz w:val="24"/>
          <w:szCs w:val="24"/>
        </w:rPr>
        <w:t xml:space="preserve">Rashodi iz Općih izvora Proračuna Grada Umaga su utrošeni sukladno planiranim veličinama, ali obveze iz istog izvora nisu u cijelosti podmirene te nije priznat prihod iz nadležnog proračuna. Iz tog razloga proizišao je metodološki manjak u iznosu od </w:t>
      </w:r>
      <w:r w:rsidR="00DE2A29" w:rsidRPr="00DE2A29">
        <w:rPr>
          <w:rFonts w:eastAsiaTheme="majorEastAsia" w:cstheme="majorBidi"/>
          <w:bCs/>
          <w:sz w:val="24"/>
          <w:szCs w:val="24"/>
        </w:rPr>
        <w:t>25.005,18</w:t>
      </w:r>
      <w:r w:rsidRPr="00DE2A29">
        <w:rPr>
          <w:rFonts w:eastAsiaTheme="majorEastAsia" w:cstheme="majorBidi"/>
          <w:bCs/>
          <w:sz w:val="24"/>
          <w:szCs w:val="24"/>
        </w:rPr>
        <w:t xml:space="preserve"> kn. </w:t>
      </w:r>
    </w:p>
    <w:p w:rsidR="00DE54C7" w:rsidRPr="00DE2A29" w:rsidRDefault="00DE54C7" w:rsidP="00DE54C7">
      <w:pPr>
        <w:jc w:val="both"/>
        <w:rPr>
          <w:rFonts w:eastAsiaTheme="majorEastAsia" w:cstheme="majorBidi"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242"/>
        <w:gridCol w:w="8114"/>
      </w:tblGrid>
      <w:tr w:rsidR="00456066" w:rsidRPr="00456066" w:rsidTr="00DE2A29">
        <w:trPr>
          <w:trHeight w:val="813"/>
        </w:trPr>
        <w:tc>
          <w:tcPr>
            <w:tcW w:w="1242" w:type="dxa"/>
          </w:tcPr>
          <w:p w:rsidR="00E40456" w:rsidRPr="00DE2A29" w:rsidRDefault="00DE2A29" w:rsidP="00117DA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DE2A29">
              <w:rPr>
                <w:b/>
                <w:sz w:val="24"/>
                <w:szCs w:val="24"/>
              </w:rPr>
              <w:t xml:space="preserve">Šifra 11P </w:t>
            </w:r>
          </w:p>
          <w:p w:rsidR="00E40456" w:rsidRPr="00DE2A29" w:rsidRDefault="00E40456" w:rsidP="00117DA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14" w:type="dxa"/>
          </w:tcPr>
          <w:p w:rsidR="00E40456" w:rsidRPr="00DE2A29" w:rsidRDefault="00E40456" w:rsidP="005E59D3">
            <w:pPr>
              <w:spacing w:after="120" w:line="240" w:lineRule="auto"/>
              <w:rPr>
                <w:sz w:val="24"/>
                <w:szCs w:val="24"/>
              </w:rPr>
            </w:pPr>
            <w:r w:rsidRPr="00DE2A29">
              <w:rPr>
                <w:sz w:val="24"/>
                <w:szCs w:val="24"/>
              </w:rPr>
              <w:t>Stanje novčanih sredstava na kraju obračunskog razdoblja p</w:t>
            </w:r>
            <w:r w:rsidR="00DE2A29" w:rsidRPr="00DE2A29">
              <w:rPr>
                <w:sz w:val="24"/>
                <w:szCs w:val="24"/>
              </w:rPr>
              <w:t>rikazuje</w:t>
            </w:r>
            <w:r w:rsidRPr="00DE2A29">
              <w:rPr>
                <w:sz w:val="24"/>
                <w:szCs w:val="24"/>
              </w:rPr>
              <w:t xml:space="preserve"> nulu, jer se transakcije obavljaju preko jedinstvenog računa Riznice Grada Umaga. </w:t>
            </w:r>
          </w:p>
          <w:p w:rsidR="00E40456" w:rsidRPr="00DE2A29" w:rsidRDefault="00E40456" w:rsidP="00117DA6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B1AAE" w:rsidRPr="00456066" w:rsidTr="00DE2A29">
        <w:trPr>
          <w:trHeight w:val="813"/>
        </w:trPr>
        <w:tc>
          <w:tcPr>
            <w:tcW w:w="1242" w:type="dxa"/>
          </w:tcPr>
          <w:p w:rsidR="006B1AAE" w:rsidRPr="00DE2A29" w:rsidRDefault="00DE2A29" w:rsidP="004354D3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DE2A29">
              <w:rPr>
                <w:b/>
                <w:sz w:val="24"/>
                <w:szCs w:val="24"/>
              </w:rPr>
              <w:t xml:space="preserve">Šifra Z007 </w:t>
            </w:r>
          </w:p>
          <w:p w:rsidR="006B1AAE" w:rsidRPr="00DE2A29" w:rsidRDefault="00DE2A29" w:rsidP="00DE2A2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DE2A29">
              <w:rPr>
                <w:b/>
                <w:sz w:val="24"/>
                <w:szCs w:val="24"/>
              </w:rPr>
              <w:t>Šifra Z009</w:t>
            </w:r>
            <w:r w:rsidR="006B1AAE" w:rsidRPr="00DE2A29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114" w:type="dxa"/>
          </w:tcPr>
          <w:p w:rsidR="006B1AAE" w:rsidRPr="00DE2A29" w:rsidRDefault="006B1AAE" w:rsidP="005E59D3">
            <w:pPr>
              <w:spacing w:after="120" w:line="240" w:lineRule="auto"/>
              <w:ind w:right="173"/>
              <w:jc w:val="both"/>
              <w:rPr>
                <w:sz w:val="24"/>
                <w:szCs w:val="24"/>
              </w:rPr>
            </w:pPr>
            <w:r w:rsidRPr="00DE2A29">
              <w:rPr>
                <w:sz w:val="24"/>
                <w:szCs w:val="24"/>
              </w:rPr>
              <w:t xml:space="preserve">Prosječan broj zaposlenih </w:t>
            </w:r>
            <w:r w:rsidR="00DE2A29" w:rsidRPr="00DE2A29">
              <w:rPr>
                <w:sz w:val="24"/>
                <w:szCs w:val="24"/>
              </w:rPr>
              <w:t xml:space="preserve"> na osnovi stanja na početku i na kraju izvještajnog razdoblja </w:t>
            </w:r>
            <w:r w:rsidRPr="00DE2A29">
              <w:rPr>
                <w:sz w:val="24"/>
                <w:szCs w:val="24"/>
              </w:rPr>
              <w:t xml:space="preserve">iznosi </w:t>
            </w:r>
            <w:r w:rsidR="00A552D9" w:rsidRPr="00DE2A29">
              <w:rPr>
                <w:sz w:val="24"/>
                <w:szCs w:val="24"/>
              </w:rPr>
              <w:t>5</w:t>
            </w:r>
            <w:r w:rsidR="00DE2A29" w:rsidRPr="00DE2A29">
              <w:rPr>
                <w:sz w:val="24"/>
                <w:szCs w:val="24"/>
              </w:rPr>
              <w:t>8</w:t>
            </w:r>
            <w:r w:rsidRPr="00DE2A29">
              <w:rPr>
                <w:sz w:val="24"/>
                <w:szCs w:val="24"/>
              </w:rPr>
              <w:t xml:space="preserve"> djelatnika (indeks </w:t>
            </w:r>
            <w:r w:rsidR="00DE2A29" w:rsidRPr="00DE2A29">
              <w:rPr>
                <w:sz w:val="24"/>
                <w:szCs w:val="24"/>
              </w:rPr>
              <w:t>109,4</w:t>
            </w:r>
            <w:r w:rsidR="00A552D9" w:rsidRPr="00DE2A29">
              <w:rPr>
                <w:sz w:val="24"/>
                <w:szCs w:val="24"/>
              </w:rPr>
              <w:t>)</w:t>
            </w:r>
            <w:r w:rsidRPr="00DE2A29">
              <w:rPr>
                <w:sz w:val="24"/>
                <w:szCs w:val="24"/>
              </w:rPr>
              <w:t xml:space="preserve">, a prosječan broj zaposlenih prema satima rada iznosi </w:t>
            </w:r>
            <w:r w:rsidR="00DE2A29" w:rsidRPr="00DE2A29">
              <w:rPr>
                <w:sz w:val="24"/>
                <w:szCs w:val="24"/>
              </w:rPr>
              <w:t>51</w:t>
            </w:r>
            <w:r w:rsidRPr="00DE2A29">
              <w:rPr>
                <w:sz w:val="24"/>
                <w:szCs w:val="24"/>
              </w:rPr>
              <w:t xml:space="preserve"> djelatnik (indeks </w:t>
            </w:r>
            <w:r w:rsidR="00A552D9" w:rsidRPr="00DE2A29">
              <w:rPr>
                <w:sz w:val="24"/>
                <w:szCs w:val="24"/>
              </w:rPr>
              <w:t>1</w:t>
            </w:r>
            <w:r w:rsidR="00DE2A29" w:rsidRPr="00DE2A29">
              <w:rPr>
                <w:sz w:val="24"/>
                <w:szCs w:val="24"/>
              </w:rPr>
              <w:t>10,9</w:t>
            </w:r>
            <w:r w:rsidRPr="00DE2A29">
              <w:rPr>
                <w:sz w:val="24"/>
                <w:szCs w:val="24"/>
              </w:rPr>
              <w:t>).</w:t>
            </w:r>
          </w:p>
        </w:tc>
      </w:tr>
    </w:tbl>
    <w:p w:rsidR="006B1AAE" w:rsidRPr="00456066" w:rsidRDefault="006B1AAE" w:rsidP="00616C33">
      <w:pPr>
        <w:keepNext/>
        <w:keepLines/>
        <w:tabs>
          <w:tab w:val="right" w:pos="9072"/>
        </w:tabs>
        <w:spacing w:before="200" w:after="0"/>
        <w:outlineLvl w:val="1"/>
        <w:rPr>
          <w:rFonts w:eastAsiaTheme="majorEastAsia" w:cstheme="majorBidi"/>
          <w:b/>
          <w:bCs/>
          <w:color w:val="FF0000"/>
          <w:sz w:val="24"/>
          <w:szCs w:val="24"/>
          <w:u w:val="single"/>
        </w:rPr>
      </w:pPr>
    </w:p>
    <w:p w:rsidR="00DB5B1E" w:rsidRPr="005E59D3" w:rsidRDefault="00DB5B1E" w:rsidP="00616C33">
      <w:pPr>
        <w:keepNext/>
        <w:keepLines/>
        <w:tabs>
          <w:tab w:val="right" w:pos="9072"/>
        </w:tabs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Bilješke uz izvještaj o rashodima prema funkcijskoj klasi</w:t>
      </w:r>
      <w:r w:rsidR="009A6CC7" w:rsidRPr="005E59D3">
        <w:rPr>
          <w:rFonts w:eastAsiaTheme="majorEastAsia" w:cstheme="majorBidi"/>
          <w:b/>
          <w:bCs/>
          <w:sz w:val="24"/>
          <w:szCs w:val="24"/>
          <w:u w:val="single"/>
        </w:rPr>
        <w:t>fikaciji</w:t>
      </w:r>
      <w:r w:rsidR="005E59D3">
        <w:rPr>
          <w:rFonts w:eastAsiaTheme="majorEastAsia" w:cstheme="majorBidi"/>
          <w:b/>
          <w:bCs/>
          <w:sz w:val="24"/>
          <w:szCs w:val="24"/>
          <w:u w:val="single"/>
        </w:rPr>
        <w:t xml:space="preserve"> </w:t>
      </w:r>
      <w:r w:rsidR="009A6CC7" w:rsidRPr="005E59D3">
        <w:rPr>
          <w:rFonts w:eastAsiaTheme="majorEastAsia" w:cstheme="majorBidi"/>
          <w:b/>
          <w:bCs/>
          <w:sz w:val="24"/>
          <w:szCs w:val="24"/>
          <w:u w:val="single"/>
        </w:rPr>
        <w:t>- obrazac RAS-funkcijski</w:t>
      </w:r>
    </w:p>
    <w:p w:rsidR="00675B6D" w:rsidRPr="005E59D3" w:rsidRDefault="00675B6D" w:rsidP="00675B6D">
      <w:pPr>
        <w:pStyle w:val="ListParagraph"/>
        <w:keepNext/>
        <w:keepLines/>
        <w:spacing w:before="200" w:after="0"/>
        <w:ind w:left="108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5E59D3" w:rsidRDefault="00DE2A29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b/>
          <w:sz w:val="24"/>
          <w:szCs w:val="24"/>
        </w:rPr>
        <w:t xml:space="preserve">Šifra 09 - </w:t>
      </w:r>
      <w:r w:rsidR="00E04565" w:rsidRPr="005E59D3">
        <w:rPr>
          <w:rFonts w:eastAsia="Calibri" w:cs="Times New Roman"/>
          <w:sz w:val="24"/>
          <w:szCs w:val="24"/>
        </w:rPr>
        <w:t xml:space="preserve"> Ukupno ostvareni rashodi u 202</w:t>
      </w:r>
      <w:r w:rsidRPr="005E59D3">
        <w:rPr>
          <w:rFonts w:eastAsia="Calibri" w:cs="Times New Roman"/>
          <w:sz w:val="24"/>
          <w:szCs w:val="24"/>
        </w:rPr>
        <w:t>2</w:t>
      </w:r>
      <w:r w:rsidR="00675B6D" w:rsidRPr="005E59D3">
        <w:rPr>
          <w:rFonts w:eastAsia="Calibri" w:cs="Times New Roman"/>
          <w:sz w:val="24"/>
          <w:szCs w:val="24"/>
        </w:rPr>
        <w:t xml:space="preserve">. godini odnose se na Funkcijsku klasifikaciju 09 </w:t>
      </w:r>
      <w:r w:rsidR="00A723EA" w:rsidRPr="005E59D3">
        <w:rPr>
          <w:rFonts w:eastAsia="Calibri" w:cs="Times New Roman"/>
          <w:sz w:val="24"/>
          <w:szCs w:val="24"/>
        </w:rPr>
        <w:t xml:space="preserve">  </w:t>
      </w:r>
      <w:r w:rsidR="005E59D3">
        <w:rPr>
          <w:rFonts w:eastAsia="Calibri" w:cs="Times New Roman"/>
          <w:sz w:val="24"/>
          <w:szCs w:val="24"/>
        </w:rPr>
        <w:br/>
        <w:t xml:space="preserve">                   </w:t>
      </w:r>
      <w:r w:rsidR="00675B6D" w:rsidRPr="005E59D3">
        <w:rPr>
          <w:rFonts w:eastAsia="Calibri" w:cs="Times New Roman"/>
          <w:sz w:val="24"/>
          <w:szCs w:val="24"/>
        </w:rPr>
        <w:t>Obrazovanje:</w:t>
      </w:r>
    </w:p>
    <w:p w:rsidR="00675B6D" w:rsidRPr="005E59D3" w:rsidRDefault="005E59D3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</w:t>
      </w:r>
      <w:r w:rsidR="00675B6D" w:rsidRPr="005E59D3">
        <w:rPr>
          <w:rFonts w:eastAsia="Calibri" w:cs="Times New Roman"/>
          <w:sz w:val="24"/>
          <w:szCs w:val="24"/>
        </w:rPr>
        <w:t>- Funkcijska klasifikacija 0911 Predškolsko obrazovane iznos</w:t>
      </w:r>
      <w:r w:rsidR="00DE2A29" w:rsidRPr="005E59D3">
        <w:rPr>
          <w:rFonts w:eastAsia="Calibri" w:cs="Times New Roman"/>
          <w:sz w:val="24"/>
          <w:szCs w:val="24"/>
        </w:rPr>
        <w:t>i</w:t>
      </w:r>
      <w:r w:rsidR="00675B6D" w:rsidRPr="005E59D3">
        <w:rPr>
          <w:rFonts w:eastAsia="Calibri" w:cs="Times New Roman"/>
          <w:sz w:val="24"/>
          <w:szCs w:val="24"/>
        </w:rPr>
        <w:t xml:space="preserve"> </w:t>
      </w:r>
      <w:r w:rsidR="00DE2A29" w:rsidRPr="005E59D3">
        <w:rPr>
          <w:rFonts w:eastAsia="Calibri" w:cs="Times New Roman"/>
          <w:sz w:val="24"/>
          <w:szCs w:val="24"/>
        </w:rPr>
        <w:t>7.192.460,58</w:t>
      </w:r>
      <w:r w:rsidR="00675B6D" w:rsidRPr="005E59D3">
        <w:rPr>
          <w:rFonts w:eastAsia="Calibri" w:cs="Times New Roman"/>
          <w:sz w:val="24"/>
          <w:szCs w:val="24"/>
        </w:rPr>
        <w:t xml:space="preserve"> kn</w:t>
      </w:r>
      <w:r w:rsidR="00DE2A29" w:rsidRPr="005E59D3">
        <w:rPr>
          <w:rFonts w:eastAsia="Calibri" w:cs="Times New Roman"/>
          <w:sz w:val="24"/>
          <w:szCs w:val="24"/>
        </w:rPr>
        <w:t>.</w:t>
      </w:r>
    </w:p>
    <w:p w:rsidR="009A6CC7" w:rsidRPr="005E59D3" w:rsidRDefault="009A6CC7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DB5B1E" w:rsidRPr="005E59D3" w:rsidRDefault="00DB5B1E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Bilješke uz Izvještaj o promjenama u vrijednosti i obuj</w:t>
      </w:r>
      <w:r w:rsidR="00675B6D" w:rsidRPr="005E59D3">
        <w:rPr>
          <w:rFonts w:eastAsiaTheme="majorEastAsia" w:cstheme="majorBidi"/>
          <w:b/>
          <w:bCs/>
          <w:sz w:val="24"/>
          <w:szCs w:val="24"/>
          <w:u w:val="single"/>
        </w:rPr>
        <w:t>mu imovine i obveza P-</w:t>
      </w: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t>VRIO</w:t>
      </w:r>
    </w:p>
    <w:p w:rsidR="00DE54C7" w:rsidRPr="005E59D3" w:rsidRDefault="00DE54C7" w:rsidP="00750188">
      <w:pPr>
        <w:pStyle w:val="ListParagraph"/>
        <w:keepNext/>
        <w:keepLines/>
        <w:spacing w:after="0"/>
        <w:ind w:left="1080"/>
        <w:outlineLvl w:val="1"/>
        <w:rPr>
          <w:rFonts w:eastAsiaTheme="majorEastAsia" w:cstheme="majorBidi"/>
          <w:b/>
          <w:bCs/>
          <w:sz w:val="24"/>
          <w:szCs w:val="24"/>
        </w:rPr>
      </w:pPr>
    </w:p>
    <w:p w:rsidR="008343DA" w:rsidRPr="005E59D3" w:rsidRDefault="00DE2A29" w:rsidP="008343DA">
      <w:pPr>
        <w:spacing w:line="240" w:lineRule="auto"/>
        <w:jc w:val="both"/>
        <w:rPr>
          <w:sz w:val="24"/>
          <w:szCs w:val="20"/>
        </w:rPr>
      </w:pPr>
      <w:r w:rsidRPr="005E59D3">
        <w:rPr>
          <w:sz w:val="24"/>
          <w:szCs w:val="20"/>
        </w:rPr>
        <w:t xml:space="preserve">Šifra 91512 – u </w:t>
      </w:r>
      <w:r w:rsidR="008343DA" w:rsidRPr="005E59D3">
        <w:rPr>
          <w:sz w:val="24"/>
          <w:szCs w:val="20"/>
        </w:rPr>
        <w:t xml:space="preserve"> 202</w:t>
      </w:r>
      <w:r w:rsidRPr="005E59D3">
        <w:rPr>
          <w:sz w:val="24"/>
          <w:szCs w:val="20"/>
        </w:rPr>
        <w:t>2</w:t>
      </w:r>
      <w:r w:rsidR="008343DA" w:rsidRPr="005E59D3">
        <w:rPr>
          <w:sz w:val="24"/>
          <w:szCs w:val="20"/>
        </w:rPr>
        <w:t xml:space="preserve">. godini </w:t>
      </w:r>
      <w:r w:rsidRPr="005E59D3">
        <w:rPr>
          <w:sz w:val="24"/>
          <w:szCs w:val="20"/>
        </w:rPr>
        <w:t xml:space="preserve">evidentirana je </w:t>
      </w:r>
      <w:r w:rsidR="008343DA" w:rsidRPr="005E59D3">
        <w:rPr>
          <w:sz w:val="24"/>
          <w:szCs w:val="20"/>
        </w:rPr>
        <w:t xml:space="preserve"> promjena u vrijedn</w:t>
      </w:r>
      <w:r w:rsidR="00392C5F" w:rsidRPr="005E59D3">
        <w:rPr>
          <w:sz w:val="24"/>
          <w:szCs w:val="20"/>
        </w:rPr>
        <w:t>osti i obujmu imovine i obaveza , povećanje i smanjenje u iznosu 3</w:t>
      </w:r>
      <w:r w:rsidR="0050690B">
        <w:rPr>
          <w:sz w:val="24"/>
          <w:szCs w:val="20"/>
        </w:rPr>
        <w:t>1</w:t>
      </w:r>
      <w:r w:rsidR="00392C5F" w:rsidRPr="005E59D3">
        <w:rPr>
          <w:sz w:val="24"/>
          <w:szCs w:val="20"/>
        </w:rPr>
        <w:t>.</w:t>
      </w:r>
      <w:r w:rsidR="0050690B">
        <w:rPr>
          <w:sz w:val="24"/>
          <w:szCs w:val="20"/>
        </w:rPr>
        <w:t>934,37</w:t>
      </w:r>
      <w:r w:rsidR="00392C5F" w:rsidRPr="005E59D3">
        <w:rPr>
          <w:sz w:val="24"/>
          <w:szCs w:val="20"/>
        </w:rPr>
        <w:t xml:space="preserve"> kn radi evidentiranja prijenosa imovine unutar proračuna i donacija. </w:t>
      </w:r>
    </w:p>
    <w:p w:rsidR="00A42447" w:rsidRPr="005E59D3" w:rsidRDefault="00A42447" w:rsidP="008343DA">
      <w:pPr>
        <w:spacing w:line="240" w:lineRule="auto"/>
        <w:jc w:val="both"/>
        <w:rPr>
          <w:sz w:val="24"/>
          <w:szCs w:val="20"/>
        </w:rPr>
      </w:pPr>
      <w:bookmarkStart w:id="0" w:name="_GoBack"/>
      <w:bookmarkEnd w:id="0"/>
    </w:p>
    <w:p w:rsidR="00DB5B1E" w:rsidRPr="005E59D3" w:rsidRDefault="00DB5B1E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24"/>
          <w:szCs w:val="24"/>
          <w:u w:val="single"/>
        </w:rPr>
      </w:pPr>
      <w:r w:rsidRPr="005E59D3">
        <w:rPr>
          <w:rFonts w:eastAsiaTheme="majorEastAsia" w:cstheme="majorBidi"/>
          <w:b/>
          <w:bCs/>
          <w:sz w:val="24"/>
          <w:szCs w:val="24"/>
          <w:u w:val="single"/>
        </w:rPr>
        <w:lastRenderedPageBreak/>
        <w:t>Bilješke uz izvještaj o obvezama – obrazac OBVEZE</w:t>
      </w:r>
    </w:p>
    <w:p w:rsidR="00DE54C7" w:rsidRPr="005E59D3" w:rsidRDefault="00DE54C7" w:rsidP="00750188">
      <w:pPr>
        <w:pStyle w:val="ListParagraph"/>
        <w:keepNext/>
        <w:keepLines/>
        <w:spacing w:after="0"/>
        <w:ind w:left="1080"/>
        <w:outlineLvl w:val="1"/>
        <w:rPr>
          <w:rFonts w:eastAsiaTheme="majorEastAsia" w:cstheme="majorBidi"/>
          <w:b/>
          <w:bCs/>
          <w:i/>
          <w:sz w:val="24"/>
          <w:szCs w:val="24"/>
        </w:rPr>
      </w:pPr>
    </w:p>
    <w:p w:rsidR="00C34C17" w:rsidRPr="005E59D3" w:rsidRDefault="00392C5F" w:rsidP="009A6CC7">
      <w:pPr>
        <w:jc w:val="both"/>
        <w:rPr>
          <w:rFonts w:eastAsiaTheme="majorEastAsia" w:cstheme="majorBidi"/>
          <w:bCs/>
          <w:sz w:val="24"/>
          <w:szCs w:val="24"/>
        </w:rPr>
      </w:pPr>
      <w:r w:rsidRPr="005E59D3">
        <w:rPr>
          <w:rFonts w:eastAsiaTheme="majorEastAsia" w:cstheme="majorBidi"/>
          <w:b/>
          <w:bCs/>
          <w:sz w:val="24"/>
          <w:szCs w:val="24"/>
        </w:rPr>
        <w:t xml:space="preserve">Šifra V006 - </w:t>
      </w:r>
      <w:r w:rsidR="00675B6D" w:rsidRPr="005E59D3">
        <w:rPr>
          <w:rFonts w:eastAsiaTheme="majorEastAsia" w:cstheme="majorBidi"/>
          <w:b/>
          <w:bCs/>
          <w:sz w:val="24"/>
          <w:szCs w:val="24"/>
        </w:rPr>
        <w:t xml:space="preserve"> Stanje obveza </w:t>
      </w:r>
      <w:r w:rsidRPr="005E59D3">
        <w:rPr>
          <w:rFonts w:eastAsiaTheme="majorEastAsia" w:cstheme="majorBidi"/>
          <w:b/>
          <w:bCs/>
          <w:sz w:val="24"/>
          <w:szCs w:val="24"/>
        </w:rPr>
        <w:t xml:space="preserve">na kraju izvještajnog razdoblja </w:t>
      </w:r>
      <w:r w:rsidR="005E59D3" w:rsidRPr="005E59D3">
        <w:rPr>
          <w:rFonts w:eastAsiaTheme="majorEastAsia" w:cstheme="majorBidi"/>
          <w:bCs/>
          <w:sz w:val="24"/>
          <w:szCs w:val="24"/>
        </w:rPr>
        <w:t xml:space="preserve">iznosi 699.659,69  od čega je 1.661,50 kn dospjelo za materijalne rashode,  dok 697.998,19 nije dospjelo. </w:t>
      </w:r>
    </w:p>
    <w:p w:rsidR="002C11B7" w:rsidRPr="005E59D3" w:rsidRDefault="002C11B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6D7A56" w:rsidRPr="005E59D3" w:rsidRDefault="00DE54C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sz w:val="24"/>
          <w:szCs w:val="24"/>
        </w:rPr>
        <w:t xml:space="preserve">U Umagu </w:t>
      </w:r>
      <w:r w:rsidR="005E59D3" w:rsidRPr="005E59D3">
        <w:rPr>
          <w:rFonts w:eastAsia="Calibri" w:cs="Times New Roman"/>
          <w:sz w:val="24"/>
          <w:szCs w:val="24"/>
        </w:rPr>
        <w:t>27</w:t>
      </w:r>
      <w:r w:rsidRPr="005E59D3">
        <w:rPr>
          <w:rFonts w:eastAsia="Calibri" w:cs="Times New Roman"/>
          <w:sz w:val="24"/>
          <w:szCs w:val="24"/>
        </w:rPr>
        <w:t>.</w:t>
      </w:r>
      <w:r w:rsidR="009A6CC7" w:rsidRPr="005E59D3">
        <w:rPr>
          <w:rFonts w:eastAsia="Calibri" w:cs="Times New Roman"/>
          <w:sz w:val="24"/>
          <w:szCs w:val="24"/>
        </w:rPr>
        <w:t xml:space="preserve"> </w:t>
      </w:r>
      <w:r w:rsidRPr="005E59D3">
        <w:rPr>
          <w:rFonts w:eastAsia="Calibri" w:cs="Times New Roman"/>
          <w:sz w:val="24"/>
          <w:szCs w:val="24"/>
        </w:rPr>
        <w:t>siječnja 20</w:t>
      </w:r>
      <w:r w:rsidR="00C0104F" w:rsidRPr="005E59D3">
        <w:rPr>
          <w:rFonts w:eastAsia="Calibri" w:cs="Times New Roman"/>
          <w:sz w:val="24"/>
          <w:szCs w:val="24"/>
        </w:rPr>
        <w:t>2</w:t>
      </w:r>
      <w:r w:rsidR="005E59D3" w:rsidRPr="005E59D3">
        <w:rPr>
          <w:rFonts w:eastAsia="Calibri" w:cs="Times New Roman"/>
          <w:sz w:val="24"/>
          <w:szCs w:val="24"/>
        </w:rPr>
        <w:t>3</w:t>
      </w:r>
      <w:r w:rsidRPr="005E59D3">
        <w:rPr>
          <w:rFonts w:eastAsia="Calibri" w:cs="Times New Roman"/>
          <w:sz w:val="24"/>
          <w:szCs w:val="24"/>
        </w:rPr>
        <w:t>.</w:t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</w:p>
    <w:p w:rsidR="00DE54C7" w:rsidRPr="005E59D3" w:rsidRDefault="006D7A56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</w:r>
      <w:r w:rsidR="00DE54C7" w:rsidRPr="005E59D3">
        <w:rPr>
          <w:rFonts w:eastAsia="Calibri" w:cs="Times New Roman"/>
          <w:sz w:val="24"/>
          <w:szCs w:val="24"/>
        </w:rPr>
        <w:tab/>
        <w:t>Ravnateljica:</w:t>
      </w:r>
    </w:p>
    <w:p w:rsidR="00DE54C7" w:rsidRPr="005E59D3" w:rsidRDefault="00DE54C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</w:r>
      <w:r w:rsidRPr="005E59D3">
        <w:rPr>
          <w:rFonts w:eastAsia="Calibri" w:cs="Times New Roman"/>
          <w:sz w:val="24"/>
          <w:szCs w:val="24"/>
        </w:rPr>
        <w:tab/>
        <w:t>Ondina Šimičić</w:t>
      </w:r>
    </w:p>
    <w:p w:rsidR="00A42447" w:rsidRPr="005E59D3" w:rsidRDefault="00A4244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sectPr w:rsidR="00A42447" w:rsidRPr="005E59D3" w:rsidSect="00FB75D5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26" w:rsidRDefault="00AC3B26" w:rsidP="003079B5">
      <w:pPr>
        <w:spacing w:after="0" w:line="240" w:lineRule="auto"/>
      </w:pPr>
      <w:r>
        <w:separator/>
      </w:r>
    </w:p>
  </w:endnote>
  <w:endnote w:type="continuationSeparator" w:id="0">
    <w:p w:rsidR="00AC3B26" w:rsidRDefault="00AC3B26" w:rsidP="0030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496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BF" w:rsidRDefault="00EA2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9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A28BF" w:rsidRDefault="00EA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26" w:rsidRDefault="00AC3B26" w:rsidP="003079B5">
      <w:pPr>
        <w:spacing w:after="0" w:line="240" w:lineRule="auto"/>
      </w:pPr>
      <w:r>
        <w:separator/>
      </w:r>
    </w:p>
  </w:footnote>
  <w:footnote w:type="continuationSeparator" w:id="0">
    <w:p w:rsidR="00AC3B26" w:rsidRDefault="00AC3B26" w:rsidP="0030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56BD"/>
    <w:multiLevelType w:val="hybridMultilevel"/>
    <w:tmpl w:val="E0CEEE6E"/>
    <w:lvl w:ilvl="0" w:tplc="2AFA2C1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476C"/>
    <w:multiLevelType w:val="hybridMultilevel"/>
    <w:tmpl w:val="A4724B3A"/>
    <w:lvl w:ilvl="0" w:tplc="3614121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40E2"/>
    <w:multiLevelType w:val="hybridMultilevel"/>
    <w:tmpl w:val="4FC6D550"/>
    <w:lvl w:ilvl="0" w:tplc="CE3444E4">
      <w:start w:val="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3691C"/>
    <w:multiLevelType w:val="multilevel"/>
    <w:tmpl w:val="2AFC5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>
    <w:nsid w:val="4CFF08C0"/>
    <w:multiLevelType w:val="hybridMultilevel"/>
    <w:tmpl w:val="49F6C8F2"/>
    <w:lvl w:ilvl="0" w:tplc="F146CC32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7198B"/>
    <w:multiLevelType w:val="multilevel"/>
    <w:tmpl w:val="48122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51700BFB"/>
    <w:multiLevelType w:val="hybridMultilevel"/>
    <w:tmpl w:val="32622CA8"/>
    <w:lvl w:ilvl="0" w:tplc="75940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A7B7C"/>
    <w:multiLevelType w:val="hybridMultilevel"/>
    <w:tmpl w:val="B6F0C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16"/>
    <w:rsid w:val="00011080"/>
    <w:rsid w:val="000371BC"/>
    <w:rsid w:val="00041246"/>
    <w:rsid w:val="00076F8A"/>
    <w:rsid w:val="000A45DE"/>
    <w:rsid w:val="000B13FF"/>
    <w:rsid w:val="000D78B4"/>
    <w:rsid w:val="000E42D7"/>
    <w:rsid w:val="00110E8E"/>
    <w:rsid w:val="00117DA6"/>
    <w:rsid w:val="00150555"/>
    <w:rsid w:val="001C467B"/>
    <w:rsid w:val="001D58AD"/>
    <w:rsid w:val="001D64D6"/>
    <w:rsid w:val="001E7598"/>
    <w:rsid w:val="001F6CD0"/>
    <w:rsid w:val="001F6D73"/>
    <w:rsid w:val="0021011B"/>
    <w:rsid w:val="0021193B"/>
    <w:rsid w:val="002868FE"/>
    <w:rsid w:val="002929C7"/>
    <w:rsid w:val="002A5AF1"/>
    <w:rsid w:val="002B2842"/>
    <w:rsid w:val="002C11B7"/>
    <w:rsid w:val="002C61B5"/>
    <w:rsid w:val="002E6DAD"/>
    <w:rsid w:val="002F79DF"/>
    <w:rsid w:val="0030782F"/>
    <w:rsid w:val="003079B5"/>
    <w:rsid w:val="003123AA"/>
    <w:rsid w:val="003637A7"/>
    <w:rsid w:val="00392C5F"/>
    <w:rsid w:val="003F523B"/>
    <w:rsid w:val="004040A4"/>
    <w:rsid w:val="00426045"/>
    <w:rsid w:val="004354D3"/>
    <w:rsid w:val="00456066"/>
    <w:rsid w:val="00467A02"/>
    <w:rsid w:val="0048332C"/>
    <w:rsid w:val="00496969"/>
    <w:rsid w:val="004C0987"/>
    <w:rsid w:val="004C6DB1"/>
    <w:rsid w:val="005033AF"/>
    <w:rsid w:val="00506648"/>
    <w:rsid w:val="0050690B"/>
    <w:rsid w:val="0051293F"/>
    <w:rsid w:val="00522016"/>
    <w:rsid w:val="00525744"/>
    <w:rsid w:val="005521D4"/>
    <w:rsid w:val="005848EC"/>
    <w:rsid w:val="00590314"/>
    <w:rsid w:val="0059494A"/>
    <w:rsid w:val="005B49F0"/>
    <w:rsid w:val="005B6430"/>
    <w:rsid w:val="005C07A1"/>
    <w:rsid w:val="005D1B8B"/>
    <w:rsid w:val="005E59D3"/>
    <w:rsid w:val="005F338C"/>
    <w:rsid w:val="005F5023"/>
    <w:rsid w:val="00616C33"/>
    <w:rsid w:val="00621F33"/>
    <w:rsid w:val="00651F4E"/>
    <w:rsid w:val="00675B6D"/>
    <w:rsid w:val="006B1AAE"/>
    <w:rsid w:val="006B2BD2"/>
    <w:rsid w:val="006D7A56"/>
    <w:rsid w:val="006E5862"/>
    <w:rsid w:val="00703AFA"/>
    <w:rsid w:val="007044A1"/>
    <w:rsid w:val="00730E51"/>
    <w:rsid w:val="0074600B"/>
    <w:rsid w:val="00750188"/>
    <w:rsid w:val="00781CD6"/>
    <w:rsid w:val="007A4429"/>
    <w:rsid w:val="007A4D16"/>
    <w:rsid w:val="007D3CC1"/>
    <w:rsid w:val="007D68D3"/>
    <w:rsid w:val="008343DA"/>
    <w:rsid w:val="0085095B"/>
    <w:rsid w:val="008C21F6"/>
    <w:rsid w:val="008F1670"/>
    <w:rsid w:val="008F7678"/>
    <w:rsid w:val="00900D63"/>
    <w:rsid w:val="00907EDF"/>
    <w:rsid w:val="00911822"/>
    <w:rsid w:val="00915A7D"/>
    <w:rsid w:val="00921128"/>
    <w:rsid w:val="00954A39"/>
    <w:rsid w:val="00971966"/>
    <w:rsid w:val="009A6CC7"/>
    <w:rsid w:val="009C3E06"/>
    <w:rsid w:val="009D0F1E"/>
    <w:rsid w:val="009D1D7D"/>
    <w:rsid w:val="009E02D8"/>
    <w:rsid w:val="009F2FCF"/>
    <w:rsid w:val="00A05EF3"/>
    <w:rsid w:val="00A25712"/>
    <w:rsid w:val="00A42447"/>
    <w:rsid w:val="00A552D9"/>
    <w:rsid w:val="00A56CBD"/>
    <w:rsid w:val="00A723EA"/>
    <w:rsid w:val="00A75017"/>
    <w:rsid w:val="00A8282F"/>
    <w:rsid w:val="00A93D9E"/>
    <w:rsid w:val="00AA6843"/>
    <w:rsid w:val="00AB6CD3"/>
    <w:rsid w:val="00AC3754"/>
    <w:rsid w:val="00AC3B26"/>
    <w:rsid w:val="00AD40A2"/>
    <w:rsid w:val="00B410BB"/>
    <w:rsid w:val="00B54B71"/>
    <w:rsid w:val="00B64AFA"/>
    <w:rsid w:val="00B82A3E"/>
    <w:rsid w:val="00BA2DB0"/>
    <w:rsid w:val="00BC4BA9"/>
    <w:rsid w:val="00BF41C9"/>
    <w:rsid w:val="00BF612C"/>
    <w:rsid w:val="00BF7579"/>
    <w:rsid w:val="00C0104F"/>
    <w:rsid w:val="00C0194F"/>
    <w:rsid w:val="00C105B7"/>
    <w:rsid w:val="00C23506"/>
    <w:rsid w:val="00C31F84"/>
    <w:rsid w:val="00C34C17"/>
    <w:rsid w:val="00C75DDF"/>
    <w:rsid w:val="00C84E66"/>
    <w:rsid w:val="00C93A95"/>
    <w:rsid w:val="00CB1D1E"/>
    <w:rsid w:val="00CB68AC"/>
    <w:rsid w:val="00CC19B2"/>
    <w:rsid w:val="00D03520"/>
    <w:rsid w:val="00D22777"/>
    <w:rsid w:val="00D32A17"/>
    <w:rsid w:val="00D512D6"/>
    <w:rsid w:val="00D618D9"/>
    <w:rsid w:val="00D6513B"/>
    <w:rsid w:val="00D764D9"/>
    <w:rsid w:val="00DB5B1E"/>
    <w:rsid w:val="00DC574A"/>
    <w:rsid w:val="00DD7927"/>
    <w:rsid w:val="00DE2A29"/>
    <w:rsid w:val="00DE3B49"/>
    <w:rsid w:val="00DE54C7"/>
    <w:rsid w:val="00E02D76"/>
    <w:rsid w:val="00E04565"/>
    <w:rsid w:val="00E35A45"/>
    <w:rsid w:val="00E40456"/>
    <w:rsid w:val="00E80180"/>
    <w:rsid w:val="00EA28BF"/>
    <w:rsid w:val="00EA674E"/>
    <w:rsid w:val="00EE131B"/>
    <w:rsid w:val="00F15EE5"/>
    <w:rsid w:val="00F567EF"/>
    <w:rsid w:val="00FA2467"/>
    <w:rsid w:val="00FA5072"/>
    <w:rsid w:val="00FB1E0E"/>
    <w:rsid w:val="00FB243B"/>
    <w:rsid w:val="00FB75D5"/>
    <w:rsid w:val="00FD57F2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B5"/>
  </w:style>
  <w:style w:type="paragraph" w:styleId="Footer">
    <w:name w:val="footer"/>
    <w:basedOn w:val="Normal"/>
    <w:link w:val="Footer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B5"/>
  </w:style>
  <w:style w:type="paragraph" w:styleId="BalloonText">
    <w:name w:val="Balloon Text"/>
    <w:basedOn w:val="Normal"/>
    <w:link w:val="BalloonTextChar"/>
    <w:uiPriority w:val="99"/>
    <w:semiHidden/>
    <w:unhideWhenUsed/>
    <w:rsid w:val="004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D3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2C61B5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B5"/>
  </w:style>
  <w:style w:type="paragraph" w:styleId="Footer">
    <w:name w:val="footer"/>
    <w:basedOn w:val="Normal"/>
    <w:link w:val="Footer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B5"/>
  </w:style>
  <w:style w:type="paragraph" w:styleId="BalloonText">
    <w:name w:val="Balloon Text"/>
    <w:basedOn w:val="Normal"/>
    <w:link w:val="BalloonTextChar"/>
    <w:uiPriority w:val="99"/>
    <w:semiHidden/>
    <w:unhideWhenUsed/>
    <w:rsid w:val="004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D3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2C61B5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56D4-15A9-46F7-8BD7-21A8139E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2602</Words>
  <Characters>14836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Đordano Juričić</cp:lastModifiedBy>
  <cp:revision>3</cp:revision>
  <cp:lastPrinted>2023-01-27T14:33:00Z</cp:lastPrinted>
  <dcterms:created xsi:type="dcterms:W3CDTF">2023-01-30T06:34:00Z</dcterms:created>
  <dcterms:modified xsi:type="dcterms:W3CDTF">2023-01-30T13:06:00Z</dcterms:modified>
</cp:coreProperties>
</file>